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附件1：</w:t>
      </w:r>
    </w:p>
    <w:p>
      <w:pPr>
        <w:spacing w:line="360" w:lineRule="auto"/>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中国勘察设计协会团体标准</w:t>
      </w:r>
    </w:p>
    <w:p>
      <w:pPr>
        <w:spacing w:line="360" w:lineRule="auto"/>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传统建筑设计文件编制深度规定</w:t>
      </w:r>
    </w:p>
    <w:p>
      <w:pPr>
        <w:spacing w:line="360" w:lineRule="auto"/>
        <w:jc w:val="center"/>
        <w:rPr>
          <w:rFonts w:hint="eastAsia" w:ascii="宋体" w:hAnsi="宋体" w:eastAsia="宋体"/>
          <w:b/>
          <w:sz w:val="28"/>
          <w:szCs w:val="28"/>
        </w:rPr>
      </w:pPr>
      <w:r>
        <w:rPr>
          <w:rFonts w:hint="eastAsia" w:ascii="Times New Roman" w:hAnsi="Times New Roman" w:eastAsia="仿宋_GB2312" w:cs="Times New Roman"/>
          <w:color w:val="auto"/>
          <w:sz w:val="28"/>
          <w:szCs w:val="28"/>
          <w:highlight w:val="none"/>
          <w:lang w:val="en-US" w:eastAsia="zh-CN"/>
        </w:rPr>
        <w:t>（征求意见稿）</w:t>
      </w:r>
    </w:p>
    <w:p>
      <w:pPr>
        <w:spacing w:line="360" w:lineRule="auto"/>
        <w:jc w:val="center"/>
        <w:rPr>
          <w:rFonts w:hint="eastAsia" w:ascii="宋体" w:hAnsi="宋体" w:eastAsia="宋体"/>
          <w:b/>
          <w:sz w:val="28"/>
          <w:szCs w:val="28"/>
        </w:rPr>
      </w:pPr>
    </w:p>
    <w:p>
      <w:pPr>
        <w:spacing w:line="360" w:lineRule="auto"/>
        <w:jc w:val="center"/>
        <w:rPr>
          <w:rFonts w:hint="eastAsia" w:ascii="宋体" w:hAnsi="宋体" w:eastAsia="宋体"/>
          <w:b/>
          <w:sz w:val="28"/>
          <w:szCs w:val="28"/>
        </w:rPr>
      </w:pPr>
    </w:p>
    <w:p>
      <w:pPr>
        <w:spacing w:line="360" w:lineRule="auto"/>
        <w:jc w:val="center"/>
        <w:rPr>
          <w:rFonts w:hint="eastAsia" w:ascii="宋体" w:hAnsi="宋体" w:eastAsia="宋体"/>
          <w:b/>
          <w:sz w:val="28"/>
          <w:szCs w:val="28"/>
        </w:rPr>
      </w:pPr>
    </w:p>
    <w:p>
      <w:pPr>
        <w:spacing w:line="360" w:lineRule="auto"/>
        <w:jc w:val="center"/>
        <w:rPr>
          <w:rFonts w:hint="eastAsia" w:ascii="宋体" w:hAnsi="宋体" w:eastAsia="宋体"/>
          <w:b/>
          <w:sz w:val="28"/>
          <w:szCs w:val="28"/>
        </w:rPr>
      </w:pPr>
    </w:p>
    <w:p>
      <w:pPr>
        <w:spacing w:line="360" w:lineRule="auto"/>
        <w:jc w:val="center"/>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cs="黑体"/>
          <w:b/>
          <w:sz w:val="28"/>
          <w:szCs w:val="28"/>
        </w:rPr>
      </w:pPr>
      <w:r>
        <w:rPr>
          <w:rFonts w:hint="eastAsia" w:ascii="黑体" w:hAnsi="黑体" w:eastAsia="黑体" w:cs="黑体"/>
          <w:b/>
          <w:sz w:val="28"/>
          <w:szCs w:val="28"/>
        </w:rPr>
        <w:t>前    言</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本规定在《建筑工程设计文件编制深度规定》（2</w:t>
      </w:r>
      <w:r>
        <w:rPr>
          <w:rFonts w:ascii="宋体" w:hAnsi="宋体" w:eastAsia="宋体"/>
          <w:sz w:val="24"/>
          <w:szCs w:val="24"/>
        </w:rPr>
        <w:t>017</w:t>
      </w:r>
      <w:r>
        <w:rPr>
          <w:rFonts w:hint="eastAsia" w:ascii="宋体" w:hAnsi="宋体" w:eastAsia="宋体"/>
          <w:sz w:val="24"/>
          <w:szCs w:val="24"/>
        </w:rPr>
        <w:t>年版）基础上，增加传统建筑设计内容，是对《建筑工程设计文件编制深度规定》（2</w:t>
      </w:r>
      <w:r>
        <w:rPr>
          <w:rFonts w:ascii="宋体" w:hAnsi="宋体" w:eastAsia="宋体"/>
          <w:sz w:val="24"/>
          <w:szCs w:val="24"/>
        </w:rPr>
        <w:t>017</w:t>
      </w:r>
      <w:r>
        <w:rPr>
          <w:rFonts w:hint="eastAsia" w:ascii="宋体" w:hAnsi="宋体" w:eastAsia="宋体"/>
          <w:sz w:val="24"/>
          <w:szCs w:val="24"/>
        </w:rPr>
        <w:t>年版）的补充，属于专项设计内容。本规定的传统建筑不包括文物保护建筑和历史建筑。</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本规定依照《建筑工程设计文件编制深度规定》（2</w:t>
      </w:r>
      <w:r>
        <w:rPr>
          <w:rFonts w:ascii="宋体" w:hAnsi="宋体" w:eastAsia="宋体"/>
          <w:sz w:val="24"/>
          <w:szCs w:val="24"/>
        </w:rPr>
        <w:t>017</w:t>
      </w:r>
      <w:r>
        <w:rPr>
          <w:rFonts w:hint="eastAsia" w:ascii="宋体" w:hAnsi="宋体" w:eastAsia="宋体"/>
          <w:sz w:val="24"/>
          <w:szCs w:val="24"/>
        </w:rPr>
        <w:t>年版）编制逻辑，分为方案设计、初步设计和施工图设计三个阶段。原规定中提到的要求，本规定不再重复论述。传统建筑工程设计文件需同时依据《建筑工程设计文件编制深度规定》（2</w:t>
      </w:r>
      <w:r>
        <w:rPr>
          <w:rFonts w:ascii="宋体" w:hAnsi="宋体" w:eastAsia="宋体"/>
          <w:sz w:val="24"/>
          <w:szCs w:val="24"/>
        </w:rPr>
        <w:t>017</w:t>
      </w:r>
      <w:r>
        <w:rPr>
          <w:rFonts w:hint="eastAsia" w:ascii="宋体" w:hAnsi="宋体" w:eastAsia="宋体"/>
          <w:sz w:val="24"/>
          <w:szCs w:val="24"/>
        </w:rPr>
        <w:t>年版）及本规定的规定。</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本规定只对设计文件编制深度做出规定，不涉及传统建筑设计方法及具体做法。</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因传统建筑存在专业的构件名称及结构体系，特增设附图章节，对正文出现的专业名字做出图示。</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本规定由住房和城乡建设部批准。</w:t>
      </w:r>
    </w:p>
    <w:p>
      <w:pPr>
        <w:spacing w:line="360" w:lineRule="auto"/>
        <w:ind w:firstLine="480"/>
        <w:jc w:val="both"/>
        <w:rPr>
          <w:rFonts w:hint="eastAsia" w:ascii="宋体" w:hAnsi="宋体" w:eastAsia="宋体"/>
          <w:sz w:val="24"/>
          <w:szCs w:val="24"/>
          <w:lang w:eastAsia="zh-CN"/>
        </w:rPr>
      </w:pPr>
      <w:r>
        <w:rPr>
          <w:rFonts w:ascii="宋体" w:hAnsi="宋体" w:eastAsia="宋体"/>
          <w:sz w:val="24"/>
          <w:szCs w:val="24"/>
        </w:rPr>
        <w:t>本规定的主编单位为</w:t>
      </w:r>
      <w:r>
        <w:rPr>
          <w:rFonts w:hint="eastAsia" w:ascii="宋体" w:hAnsi="宋体" w:eastAsia="宋体"/>
          <w:sz w:val="24"/>
          <w:szCs w:val="24"/>
        </w:rPr>
        <w:t>中国建筑西北设计研究院有限公司及北京市古代建筑设计研究所有限公司</w:t>
      </w:r>
      <w:r>
        <w:rPr>
          <w:rFonts w:hint="eastAsia" w:ascii="宋体" w:hAnsi="宋体" w:eastAsia="宋体"/>
          <w:sz w:val="24"/>
          <w:szCs w:val="24"/>
          <w:lang w:eastAsia="zh-CN"/>
        </w:rPr>
        <w:t>。</w:t>
      </w:r>
      <w:bookmarkStart w:id="16" w:name="_GoBack"/>
      <w:bookmarkEnd w:id="16"/>
    </w:p>
    <w:p>
      <w:pPr>
        <w:spacing w:line="360" w:lineRule="auto"/>
        <w:ind w:firstLine="480"/>
        <w:jc w:val="both"/>
        <w:rPr>
          <w:rFonts w:hint="eastAsia" w:ascii="宋体" w:hAnsi="宋体" w:eastAsia="宋体"/>
          <w:sz w:val="24"/>
          <w:szCs w:val="24"/>
        </w:rPr>
      </w:pPr>
      <w:r>
        <w:rPr>
          <w:rFonts w:ascii="宋体" w:hAnsi="宋体" w:eastAsia="宋体"/>
          <w:sz w:val="24"/>
          <w:szCs w:val="24"/>
        </w:rPr>
        <w:t>本规定主要起草人</w:t>
      </w:r>
      <w:r>
        <w:rPr>
          <w:rFonts w:hint="eastAsia" w:ascii="宋体" w:hAnsi="宋体" w:eastAsia="宋体"/>
          <w:sz w:val="24"/>
          <w:szCs w:val="24"/>
        </w:rPr>
        <w:t>：</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总负责人：高朝君、张越、魏佩娜、张乃薇</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建筑部分：王涛、张瞳煦、纪超文、李小龙、赵梓淇、王剡、倪胤、束金奇</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景观部分：王海银</w:t>
      </w:r>
    </w:p>
    <w:p>
      <w:pPr>
        <w:spacing w:line="360" w:lineRule="auto"/>
        <w:ind w:firstLine="480"/>
        <w:jc w:val="both"/>
        <w:rPr>
          <w:rFonts w:hint="eastAsia" w:ascii="宋体" w:hAnsi="宋体" w:eastAsia="宋体"/>
          <w:sz w:val="24"/>
          <w:szCs w:val="24"/>
        </w:rPr>
      </w:pPr>
      <w:r>
        <w:rPr>
          <w:rFonts w:hint="eastAsia" w:ascii="宋体" w:hAnsi="宋体" w:eastAsia="宋体"/>
          <w:sz w:val="24"/>
          <w:szCs w:val="24"/>
        </w:rPr>
        <w:t>其他参与人员：董凯利、赵凤霞、薛洁、杨淑丽、王大欣</w:t>
      </w: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p>
      <w:pPr>
        <w:spacing w:line="360" w:lineRule="auto"/>
        <w:jc w:val="both"/>
        <w:rPr>
          <w:rFonts w:hint="eastAsia" w:ascii="宋体" w:hAnsi="宋体" w:eastAsia="宋体"/>
          <w:b/>
          <w:sz w:val="28"/>
          <w:szCs w:val="28"/>
        </w:rPr>
      </w:pPr>
    </w:p>
    <w:sdt>
      <w:sdtPr>
        <w:rPr>
          <w:rFonts w:hint="eastAsia" w:ascii="黑体" w:hAnsi="黑体" w:eastAsia="黑体" w:cs="黑体"/>
          <w:b/>
          <w:sz w:val="28"/>
          <w:szCs w:val="28"/>
          <w:lang w:val="zh-CN"/>
        </w:rPr>
        <w:id w:val="816071523"/>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cs="黑体"/>
              <w:b/>
              <w:sz w:val="28"/>
              <w:szCs w:val="28"/>
            </w:rPr>
          </w:pPr>
          <w:r>
            <w:rPr>
              <w:rFonts w:hint="eastAsia" w:ascii="黑体" w:hAnsi="黑体" w:eastAsia="黑体" w:cs="黑体"/>
              <w:b/>
              <w:sz w:val="28"/>
              <w:szCs w:val="28"/>
            </w:rPr>
            <w:t>目  录</w:t>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TOC \o "1-3" \h \z \u </w:instrText>
          </w:r>
          <w:r>
            <w:fldChar w:fldCharType="separate"/>
          </w:r>
          <w:r>
            <w:fldChar w:fldCharType="begin"/>
          </w:r>
          <w:r>
            <w:instrText xml:space="preserve"> HYPERLINK \l "_Toc180323423" </w:instrText>
          </w:r>
          <w:r>
            <w:fldChar w:fldCharType="separate"/>
          </w:r>
          <w:r>
            <w:rPr>
              <w:rStyle w:val="12"/>
              <w:rFonts w:hint="eastAsia" w:ascii="宋体" w:hAnsi="宋体" w:eastAsia="宋体"/>
              <w:b/>
            </w:rPr>
            <w:t>1</w:t>
          </w:r>
          <w:r>
            <w:rPr>
              <w:rFonts w:hint="eastAsia"/>
              <w14:ligatures w14:val="standardContextual"/>
            </w:rPr>
            <w:tab/>
          </w:r>
          <w:r>
            <w:rPr>
              <w:rStyle w:val="12"/>
              <w:rFonts w:hint="eastAsia" w:ascii="宋体" w:hAnsi="宋体" w:eastAsia="宋体"/>
              <w:b/>
            </w:rPr>
            <w:t>总则</w:t>
          </w:r>
          <w:r>
            <w:rPr>
              <w:rFonts w:hint="eastAsia"/>
            </w:rPr>
            <w:tab/>
          </w:r>
          <w:r>
            <w:rPr>
              <w:rFonts w:hint="eastAsia"/>
            </w:rPr>
            <w:fldChar w:fldCharType="begin"/>
          </w:r>
          <w:r>
            <w:rPr>
              <w:rFonts w:hint="eastAsia"/>
            </w:rPr>
            <w:instrText xml:space="preserve"> </w:instrText>
          </w:r>
          <w:r>
            <w:instrText xml:space="preserve">PAGEREF _Toc180323423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"_Toc180323424" </w:instrText>
          </w:r>
          <w:r>
            <w:fldChar w:fldCharType="separate"/>
          </w:r>
          <w:r>
            <w:rPr>
              <w:rStyle w:val="12"/>
              <w:rFonts w:hint="eastAsia" w:ascii="宋体" w:hAnsi="宋体" w:eastAsia="宋体"/>
              <w:b/>
            </w:rPr>
            <w:t>2</w:t>
          </w:r>
          <w:r>
            <w:rPr>
              <w:rFonts w:hint="eastAsia"/>
              <w14:ligatures w14:val="standardContextual"/>
            </w:rPr>
            <w:tab/>
          </w:r>
          <w:r>
            <w:rPr>
              <w:rStyle w:val="12"/>
              <w:rFonts w:hint="eastAsia" w:ascii="宋体" w:hAnsi="宋体" w:eastAsia="宋体"/>
              <w:b/>
            </w:rPr>
            <w:t>术语</w:t>
          </w:r>
          <w:r>
            <w:rPr>
              <w:rFonts w:hint="eastAsia"/>
            </w:rPr>
            <w:tab/>
          </w:r>
          <w:r>
            <w:rPr>
              <w:rFonts w:hint="eastAsia"/>
            </w:rPr>
            <w:fldChar w:fldCharType="begin"/>
          </w:r>
          <w:r>
            <w:rPr>
              <w:rFonts w:hint="eastAsia"/>
            </w:rPr>
            <w:instrText xml:space="preserve"> </w:instrText>
          </w:r>
          <w:r>
            <w:instrText xml:space="preserve">PAGEREF _Toc180323424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"_Toc180323425" </w:instrText>
          </w:r>
          <w:r>
            <w:fldChar w:fldCharType="separate"/>
          </w:r>
          <w:r>
            <w:rPr>
              <w:rStyle w:val="12"/>
              <w:rFonts w:hint="eastAsia" w:ascii="宋体" w:hAnsi="宋体" w:eastAsia="宋体"/>
              <w:b/>
            </w:rPr>
            <w:t>3</w:t>
          </w:r>
          <w:r>
            <w:rPr>
              <w:rFonts w:hint="eastAsia"/>
              <w14:ligatures w14:val="standardContextual"/>
            </w:rPr>
            <w:tab/>
          </w:r>
          <w:r>
            <w:rPr>
              <w:rStyle w:val="12"/>
              <w:rFonts w:hint="eastAsia" w:ascii="宋体" w:hAnsi="宋体" w:eastAsia="宋体"/>
              <w:b/>
            </w:rPr>
            <w:t>方案设计</w:t>
          </w:r>
          <w:r>
            <w:rPr>
              <w:rFonts w:hint="eastAsia"/>
            </w:rPr>
            <w:tab/>
          </w:r>
          <w:r>
            <w:rPr>
              <w:rFonts w:hint="eastAsia"/>
            </w:rPr>
            <w:fldChar w:fldCharType="begin"/>
          </w:r>
          <w:r>
            <w:rPr>
              <w:rFonts w:hint="eastAsia"/>
            </w:rPr>
            <w:instrText xml:space="preserve"> </w:instrText>
          </w:r>
          <w:r>
            <w:instrText xml:space="preserve">PAGEREF _Toc180323425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"_Toc180323426" </w:instrText>
          </w:r>
          <w:r>
            <w:fldChar w:fldCharType="separate"/>
          </w:r>
          <w:r>
            <w:rPr>
              <w:rStyle w:val="12"/>
              <w:rFonts w:hint="eastAsia" w:ascii="宋体" w:hAnsi="宋体" w:eastAsia="宋体"/>
              <w:b/>
            </w:rPr>
            <w:t>3.1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_Toc180323426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"_Toc180323427" </w:instrText>
          </w:r>
          <w:r>
            <w:fldChar w:fldCharType="separate"/>
          </w:r>
          <w:r>
            <w:rPr>
              <w:rStyle w:val="12"/>
              <w:rFonts w:hint="eastAsia" w:ascii="宋体" w:hAnsi="宋体" w:eastAsia="宋体"/>
              <w:b/>
            </w:rPr>
            <w:t>3.2 建筑设计</w:t>
          </w:r>
          <w:r>
            <w:rPr>
              <w:rFonts w:hint="eastAsia"/>
            </w:rPr>
            <w:tab/>
          </w:r>
          <w:r>
            <w:rPr>
              <w:rFonts w:hint="eastAsia"/>
            </w:rPr>
            <w:fldChar w:fldCharType="begin"/>
          </w:r>
          <w:r>
            <w:rPr>
              <w:rFonts w:hint="eastAsia"/>
            </w:rPr>
            <w:instrText xml:space="preserve"> </w:instrText>
          </w:r>
          <w:r>
            <w:instrText xml:space="preserve">PAGEREF _Toc180323427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"_Toc180323428" </w:instrText>
          </w:r>
          <w:r>
            <w:fldChar w:fldCharType="separate"/>
          </w:r>
          <w:r>
            <w:rPr>
              <w:rStyle w:val="12"/>
              <w:rFonts w:hint="eastAsia" w:ascii="宋体" w:hAnsi="宋体" w:eastAsia="宋体"/>
              <w:b/>
            </w:rPr>
            <w:t>3.3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_Toc180323428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"_Toc180323429" </w:instrText>
          </w:r>
          <w:r>
            <w:fldChar w:fldCharType="separate"/>
          </w:r>
          <w:r>
            <w:rPr>
              <w:rStyle w:val="12"/>
              <w:rFonts w:hint="eastAsia" w:ascii="宋体" w:hAnsi="宋体" w:eastAsia="宋体"/>
              <w:b/>
            </w:rPr>
            <w:t>4</w:t>
          </w:r>
          <w:r>
            <w:rPr>
              <w:rFonts w:hint="eastAsia"/>
              <w14:ligatures w14:val="standardContextual"/>
            </w:rPr>
            <w:tab/>
          </w:r>
          <w:r>
            <w:rPr>
              <w:rStyle w:val="12"/>
              <w:rFonts w:hint="eastAsia" w:ascii="宋体" w:hAnsi="宋体" w:eastAsia="宋体"/>
              <w:b/>
            </w:rPr>
            <w:t>初步设计</w:t>
          </w:r>
          <w:r>
            <w:rPr>
              <w:rFonts w:hint="eastAsia"/>
            </w:rPr>
            <w:tab/>
          </w:r>
          <w:r>
            <w:rPr>
              <w:rFonts w:hint="eastAsia"/>
            </w:rPr>
            <w:fldChar w:fldCharType="begin"/>
          </w:r>
          <w:r>
            <w:rPr>
              <w:rFonts w:hint="eastAsia"/>
            </w:rPr>
            <w:instrText xml:space="preserve"> </w:instrText>
          </w:r>
          <w:r>
            <w:instrText xml:space="preserve">PAGEREF _Toc180323429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"_Toc180323430" </w:instrText>
          </w:r>
          <w:r>
            <w:fldChar w:fldCharType="separate"/>
          </w:r>
          <w:r>
            <w:rPr>
              <w:rStyle w:val="12"/>
              <w:rFonts w:hint="eastAsia" w:ascii="宋体" w:hAnsi="宋体" w:eastAsia="宋体"/>
              <w:b/>
            </w:rPr>
            <w:t>4.1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_Toc180323430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"_Toc180323431" </w:instrText>
          </w:r>
          <w:r>
            <w:fldChar w:fldCharType="separate"/>
          </w:r>
          <w:r>
            <w:rPr>
              <w:rStyle w:val="12"/>
              <w:rFonts w:hint="eastAsia" w:ascii="宋体" w:hAnsi="宋体" w:eastAsia="宋体"/>
              <w:b/>
            </w:rPr>
            <w:t>4.2 建筑设计</w:t>
          </w:r>
          <w:r>
            <w:rPr>
              <w:rFonts w:hint="eastAsia"/>
            </w:rPr>
            <w:tab/>
          </w:r>
          <w:r>
            <w:rPr>
              <w:rFonts w:hint="eastAsia"/>
            </w:rPr>
            <w:fldChar w:fldCharType="begin"/>
          </w:r>
          <w:r>
            <w:rPr>
              <w:rFonts w:hint="eastAsia"/>
            </w:rPr>
            <w:instrText xml:space="preserve"> </w:instrText>
          </w:r>
          <w:r>
            <w:instrText xml:space="preserve">PAGEREF _Toc180323431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"_Toc180323432" </w:instrText>
          </w:r>
          <w:r>
            <w:fldChar w:fldCharType="separate"/>
          </w:r>
          <w:r>
            <w:rPr>
              <w:rStyle w:val="12"/>
              <w:rFonts w:hint="eastAsia" w:ascii="宋体" w:hAnsi="宋体" w:eastAsia="宋体"/>
              <w:b/>
            </w:rPr>
            <w:t>4.3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_Toc180323432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"_Toc180323433" </w:instrText>
          </w:r>
          <w:r>
            <w:fldChar w:fldCharType="separate"/>
          </w:r>
          <w:r>
            <w:rPr>
              <w:rStyle w:val="12"/>
              <w:rFonts w:hint="eastAsia" w:ascii="宋体" w:hAnsi="宋体" w:eastAsia="宋体"/>
              <w:b/>
            </w:rPr>
            <w:t>5</w:t>
          </w:r>
          <w:r>
            <w:rPr>
              <w:rFonts w:hint="eastAsia"/>
              <w14:ligatures w14:val="standardContextual"/>
            </w:rPr>
            <w:tab/>
          </w:r>
          <w:r>
            <w:rPr>
              <w:rStyle w:val="12"/>
              <w:rFonts w:hint="eastAsia" w:ascii="宋体" w:hAnsi="宋体" w:eastAsia="宋体"/>
              <w:b/>
            </w:rPr>
            <w:t>施工图设计</w:t>
          </w:r>
          <w:r>
            <w:rPr>
              <w:rFonts w:hint="eastAsia"/>
            </w:rPr>
            <w:tab/>
          </w:r>
          <w:r>
            <w:rPr>
              <w:rFonts w:hint="eastAsia"/>
            </w:rPr>
            <w:fldChar w:fldCharType="begin"/>
          </w:r>
          <w:r>
            <w:rPr>
              <w:rFonts w:hint="eastAsia"/>
            </w:rPr>
            <w:instrText xml:space="preserve"> </w:instrText>
          </w:r>
          <w:r>
            <w:instrText xml:space="preserve">PAGEREF _Toc180323433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"_Toc180323434" </w:instrText>
          </w:r>
          <w:r>
            <w:fldChar w:fldCharType="separate"/>
          </w:r>
          <w:r>
            <w:rPr>
              <w:rStyle w:val="12"/>
              <w:rFonts w:hint="eastAsia" w:ascii="宋体" w:hAnsi="宋体" w:eastAsia="宋体"/>
              <w:b/>
            </w:rPr>
            <w:t>5.1</w:t>
          </w:r>
          <w:r>
            <w:rPr>
              <w:rStyle w:val="12"/>
              <w:rFonts w:hint="eastAsia" w:ascii="宋体" w:hAnsi="宋体" w:eastAsia="宋体"/>
              <w:b/>
              <w:lang w:val="en-US" w:eastAsia="zh-CN"/>
            </w:rPr>
            <w:t xml:space="preserve"> </w:t>
          </w:r>
          <w:r>
            <w:rPr>
              <w:rStyle w:val="12"/>
              <w:rFonts w:hint="eastAsia" w:ascii="宋体" w:hAnsi="宋体" w:eastAsia="宋体"/>
              <w:b/>
            </w:rPr>
            <w:t>总体设计</w:t>
          </w:r>
          <w:r>
            <w:rPr>
              <w:rFonts w:hint="eastAsia"/>
            </w:rPr>
            <w:tab/>
          </w:r>
          <w:r>
            <w:rPr>
              <w:rFonts w:hint="eastAsia"/>
            </w:rPr>
            <w:fldChar w:fldCharType="begin"/>
          </w:r>
          <w:r>
            <w:rPr>
              <w:rFonts w:hint="eastAsia"/>
            </w:rPr>
            <w:instrText xml:space="preserve"> </w:instrText>
          </w:r>
          <w:r>
            <w:instrText xml:space="preserve">PAGEREF _Toc180323434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"_Toc180323435" </w:instrText>
          </w:r>
          <w:r>
            <w:fldChar w:fldCharType="separate"/>
          </w:r>
          <w:r>
            <w:rPr>
              <w:rStyle w:val="12"/>
              <w:rFonts w:hint="eastAsia" w:ascii="宋体" w:hAnsi="宋体" w:eastAsia="宋体"/>
              <w:b/>
            </w:rPr>
            <w:t>5.2</w:t>
          </w:r>
          <w:r>
            <w:rPr>
              <w:rStyle w:val="12"/>
              <w:rFonts w:hint="eastAsia" w:ascii="宋体" w:hAnsi="宋体" w:eastAsia="宋体"/>
              <w:b/>
              <w:lang w:val="en-US" w:eastAsia="zh-CN"/>
            </w:rPr>
            <w:t xml:space="preserve"> </w:t>
          </w:r>
          <w:r>
            <w:rPr>
              <w:rStyle w:val="12"/>
              <w:rFonts w:hint="eastAsia" w:ascii="宋体" w:hAnsi="宋体" w:eastAsia="宋体"/>
              <w:b/>
            </w:rPr>
            <w:t>建筑设计</w:t>
          </w:r>
          <w:r>
            <w:rPr>
              <w:rFonts w:hint="eastAsia"/>
            </w:rPr>
            <w:tab/>
          </w:r>
          <w:r>
            <w:rPr>
              <w:rFonts w:hint="eastAsia"/>
            </w:rPr>
            <w:fldChar w:fldCharType="begin"/>
          </w:r>
          <w:r>
            <w:rPr>
              <w:rFonts w:hint="eastAsia"/>
            </w:rPr>
            <w:instrText xml:space="preserve"> </w:instrText>
          </w:r>
          <w:r>
            <w:instrText xml:space="preserve">PAGEREF _Toc180323435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"_Toc180323436" </w:instrText>
          </w:r>
          <w:r>
            <w:fldChar w:fldCharType="separate"/>
          </w:r>
          <w:r>
            <w:rPr>
              <w:rStyle w:val="12"/>
              <w:rFonts w:hint="eastAsia" w:ascii="宋体" w:hAnsi="宋体" w:eastAsia="宋体"/>
              <w:b/>
            </w:rPr>
            <w:t>5.3</w:t>
          </w:r>
          <w:r>
            <w:rPr>
              <w:rStyle w:val="12"/>
              <w:rFonts w:hint="eastAsia" w:ascii="宋体" w:hAnsi="宋体" w:eastAsia="宋体"/>
              <w:b/>
              <w:lang w:val="en-US" w:eastAsia="zh-CN"/>
            </w:rPr>
            <w:t xml:space="preserve"> </w:t>
          </w:r>
          <w:r>
            <w:rPr>
              <w:rStyle w:val="12"/>
              <w:rFonts w:hint="eastAsia" w:ascii="宋体" w:hAnsi="宋体" w:eastAsia="宋体"/>
              <w:b/>
            </w:rPr>
            <w:t>景观设计</w:t>
          </w:r>
          <w:r>
            <w:rPr>
              <w:rFonts w:hint="eastAsia"/>
            </w:rPr>
            <w:tab/>
          </w:r>
          <w:r>
            <w:rPr>
              <w:rFonts w:hint="eastAsia"/>
            </w:rPr>
            <w:fldChar w:fldCharType="begin"/>
          </w:r>
          <w:r>
            <w:rPr>
              <w:rFonts w:hint="eastAsia"/>
            </w:rPr>
            <w:instrText xml:space="preserve"> </w:instrText>
          </w:r>
          <w:r>
            <w:instrText xml:space="preserve">PAGEREF _Toc180323436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pPr>
            <w:pStyle w:val="8"/>
            <w:tabs>
              <w:tab w:val="right" w:leader="dot" w:pos="8296"/>
            </w:tabs>
            <w:spacing w:line="360" w:lineRule="auto"/>
            <w:jc w:val="both"/>
            <w:rPr>
              <w:rFonts w:hint="eastAsia"/>
              <w14:ligatures w14:val="standardContextual"/>
            </w:rPr>
          </w:pPr>
          <w:r>
            <w:fldChar w:fldCharType="begin"/>
          </w:r>
          <w:r>
            <w:instrText xml:space="preserve"> HYPERLINK \l "_Toc180323437" </w:instrText>
          </w:r>
          <w:r>
            <w:fldChar w:fldCharType="separate"/>
          </w:r>
          <w:r>
            <w:rPr>
              <w:rStyle w:val="12"/>
              <w:rFonts w:hint="eastAsia" w:ascii="宋体" w:hAnsi="宋体" w:eastAsia="宋体"/>
              <w:b/>
            </w:rPr>
            <w:t>5.4</w:t>
          </w:r>
          <w:r>
            <w:rPr>
              <w:rStyle w:val="12"/>
              <w:rFonts w:hint="eastAsia" w:ascii="宋体" w:hAnsi="宋体" w:eastAsia="宋体"/>
              <w:b/>
              <w:lang w:val="en-US" w:eastAsia="zh-CN"/>
            </w:rPr>
            <w:t xml:space="preserve"> </w:t>
          </w:r>
          <w:r>
            <w:rPr>
              <w:rStyle w:val="12"/>
              <w:rFonts w:hint="eastAsia" w:ascii="宋体" w:hAnsi="宋体" w:eastAsia="宋体"/>
              <w:b/>
            </w:rPr>
            <w:t>油饰彩画设计</w:t>
          </w:r>
          <w:r>
            <w:rPr>
              <w:rFonts w:hint="eastAsia"/>
            </w:rPr>
            <w:tab/>
          </w:r>
          <w:r>
            <w:rPr>
              <w:rFonts w:hint="eastAsia"/>
            </w:rPr>
            <w:fldChar w:fldCharType="begin"/>
          </w:r>
          <w:r>
            <w:rPr>
              <w:rFonts w:hint="eastAsia"/>
            </w:rPr>
            <w:instrText xml:space="preserve"> </w:instrText>
          </w:r>
          <w:r>
            <w:instrText xml:space="preserve">PAGEREF _Toc180323437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pPr>
            <w:pStyle w:val="7"/>
            <w:tabs>
              <w:tab w:val="left" w:pos="420"/>
              <w:tab w:val="right" w:leader="dot" w:pos="8296"/>
            </w:tabs>
            <w:spacing w:line="360" w:lineRule="auto"/>
            <w:jc w:val="both"/>
            <w:rPr>
              <w:rFonts w:hint="eastAsia"/>
              <w14:ligatures w14:val="standardContextual"/>
            </w:rPr>
          </w:pPr>
          <w:r>
            <w:fldChar w:fldCharType="begin"/>
          </w:r>
          <w:r>
            <w:instrText xml:space="preserve"> HYPERLINK \l "_Toc180323438" </w:instrText>
          </w:r>
          <w:r>
            <w:fldChar w:fldCharType="separate"/>
          </w:r>
          <w:r>
            <w:rPr>
              <w:rStyle w:val="12"/>
              <w:rFonts w:hint="eastAsia" w:ascii="宋体" w:hAnsi="宋体" w:eastAsia="宋体"/>
              <w:b/>
            </w:rPr>
            <w:t>6</w:t>
          </w:r>
          <w:r>
            <w:rPr>
              <w:rFonts w:hint="eastAsia"/>
              <w14:ligatures w14:val="standardContextual"/>
            </w:rPr>
            <w:tab/>
          </w:r>
          <w:r>
            <w:rPr>
              <w:rStyle w:val="12"/>
              <w:rFonts w:hint="eastAsia" w:ascii="宋体" w:hAnsi="宋体" w:eastAsia="宋体"/>
              <w:b/>
            </w:rPr>
            <w:t>附图</w:t>
          </w:r>
          <w:r>
            <w:rPr>
              <w:rFonts w:hint="eastAsia"/>
            </w:rPr>
            <w:tab/>
          </w:r>
          <w:r>
            <w:rPr>
              <w:rFonts w:hint="eastAsia"/>
            </w:rPr>
            <w:fldChar w:fldCharType="begin"/>
          </w:r>
          <w:r>
            <w:rPr>
              <w:rFonts w:hint="eastAsia"/>
            </w:rPr>
            <w:instrText xml:space="preserve"> </w:instrText>
          </w:r>
          <w:r>
            <w:instrText xml:space="preserve">PAGEREF _Toc180323438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pPr>
            <w:spacing w:line="360" w:lineRule="auto"/>
            <w:jc w:val="both"/>
            <w:rPr>
              <w:rFonts w:hint="eastAsia"/>
            </w:rPr>
          </w:pPr>
          <w:r>
            <w:rPr>
              <w:b/>
              <w:bCs/>
              <w:lang w:val="zh-CN"/>
            </w:rPr>
            <w:fldChar w:fldCharType="end"/>
          </w:r>
        </w:p>
      </w:sdtContent>
    </w:sdt>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ind w:firstLine="480"/>
        <w:jc w:val="both"/>
        <w:rPr>
          <w:rFonts w:hint="eastAsia" w:ascii="宋体" w:hAnsi="宋体" w:eastAsia="宋体"/>
          <w:color w:val="C00000"/>
          <w:sz w:val="24"/>
          <w:szCs w:val="24"/>
        </w:rPr>
      </w:pPr>
    </w:p>
    <w:p>
      <w:pPr>
        <w:spacing w:line="360" w:lineRule="auto"/>
        <w:jc w:val="both"/>
        <w:outlineLvl w:val="0"/>
        <w:rPr>
          <w:rFonts w:hint="eastAsia" w:ascii="宋体" w:hAnsi="宋体" w:eastAsia="宋体"/>
          <w:b/>
          <w:sz w:val="24"/>
          <w:szCs w:val="24"/>
        </w:rPr>
        <w:sectPr>
          <w:footerReference r:id="rId3" w:type="default"/>
          <w:pgSz w:w="11906" w:h="16838"/>
          <w:pgMar w:top="1440" w:right="1800" w:bottom="1440" w:left="1800" w:header="851" w:footer="992" w:gutter="0"/>
          <w:cols w:space="425" w:num="1"/>
          <w:docGrid w:type="lines" w:linePitch="312" w:charSpace="0"/>
        </w:sect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0" w:name="_Toc180323423"/>
      <w:r>
        <w:rPr>
          <w:rFonts w:hint="eastAsia" w:ascii="黑体" w:hAnsi="黑体" w:eastAsia="黑体" w:cs="黑体"/>
          <w:b/>
          <w:sz w:val="28"/>
          <w:szCs w:val="28"/>
        </w:rPr>
        <w:t>总则</w:t>
      </w:r>
      <w:bookmarkEnd w:id="0"/>
    </w:p>
    <w:p>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.0.1</w:t>
      </w:r>
      <w:r>
        <w:rPr>
          <w:rFonts w:ascii="宋体" w:hAnsi="宋体" w:eastAsia="宋体"/>
          <w:sz w:val="24"/>
          <w:szCs w:val="24"/>
        </w:rPr>
        <w:t xml:space="preserve"> </w:t>
      </w:r>
      <w:r>
        <w:rPr>
          <w:rFonts w:hint="eastAsia" w:ascii="宋体" w:hAnsi="宋体" w:eastAsia="宋体"/>
          <w:sz w:val="24"/>
          <w:szCs w:val="24"/>
        </w:rPr>
        <w:t>为加强对传统建筑工程设计文件编制工作的管理，特在《建筑工程设计文件编制深度规定》（2</w:t>
      </w:r>
      <w:r>
        <w:rPr>
          <w:rFonts w:ascii="宋体" w:hAnsi="宋体" w:eastAsia="宋体"/>
          <w:sz w:val="24"/>
          <w:szCs w:val="24"/>
        </w:rPr>
        <w:t>017</w:t>
      </w:r>
      <w:r>
        <w:rPr>
          <w:rFonts w:hint="eastAsia" w:ascii="宋体" w:hAnsi="宋体" w:eastAsia="宋体"/>
          <w:sz w:val="24"/>
          <w:szCs w:val="24"/>
        </w:rPr>
        <w:t>年版）基础上，增加与传统建筑工程设计相关内容。</w:t>
      </w:r>
    </w:p>
    <w:p>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.0.2</w:t>
      </w:r>
      <w:r>
        <w:rPr>
          <w:rFonts w:ascii="宋体" w:hAnsi="宋体" w:eastAsia="宋体"/>
          <w:sz w:val="24"/>
          <w:szCs w:val="24"/>
        </w:rPr>
        <w:t xml:space="preserve"> </w:t>
      </w:r>
      <w:r>
        <w:rPr>
          <w:rFonts w:hint="eastAsia" w:ascii="宋体" w:hAnsi="宋体" w:eastAsia="宋体"/>
          <w:sz w:val="24"/>
          <w:szCs w:val="24"/>
        </w:rPr>
        <w:t>本规定适用于传统建筑的新建、改建、扩建工程设计，不包括文物保护建筑与历史建筑的修缮等内容。</w:t>
      </w:r>
    </w:p>
    <w:p>
      <w:pPr>
        <w:spacing w:line="360" w:lineRule="auto"/>
        <w:jc w:val="both"/>
        <w:rPr>
          <w:rFonts w:hint="eastAsia"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.0.3</w:t>
      </w:r>
      <w:r>
        <w:rPr>
          <w:rFonts w:ascii="宋体" w:hAnsi="宋体" w:eastAsia="宋体"/>
          <w:sz w:val="24"/>
          <w:szCs w:val="24"/>
        </w:rPr>
        <w:t xml:space="preserve"> </w:t>
      </w:r>
      <w:r>
        <w:rPr>
          <w:rFonts w:hint="eastAsia" w:ascii="宋体" w:hAnsi="宋体" w:eastAsia="宋体"/>
          <w:sz w:val="24"/>
          <w:szCs w:val="24"/>
        </w:rPr>
        <w:t>本规定是传统建筑工程设计文件的基本要求。在满足本规定的基础上，设计尚应根据地方建筑特点增加设计内容。</w:t>
      </w: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 w:name="_Toc180323424"/>
      <w:r>
        <w:rPr>
          <w:rFonts w:hint="eastAsia" w:ascii="黑体" w:hAnsi="黑体" w:eastAsia="黑体" w:cs="黑体"/>
          <w:b/>
          <w:sz w:val="28"/>
          <w:szCs w:val="28"/>
        </w:rPr>
        <w:t>术语</w:t>
      </w:r>
      <w:bookmarkEnd w:id="1"/>
    </w:p>
    <w:p>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.0.1 </w:t>
      </w:r>
      <w:r>
        <w:rPr>
          <w:rFonts w:hint="eastAsia" w:ascii="宋体" w:hAnsi="宋体" w:eastAsia="宋体"/>
          <w:b/>
          <w:sz w:val="24"/>
          <w:szCs w:val="24"/>
        </w:rPr>
        <w:t>群组建筑</w:t>
      </w:r>
    </w:p>
    <w:p>
      <w:pPr>
        <w:spacing w:line="360" w:lineRule="auto"/>
        <w:ind w:firstLine="480"/>
        <w:jc w:val="both"/>
        <w:rPr>
          <w:rFonts w:hint="eastAsia" w:ascii="宋体" w:hAnsi="宋体" w:eastAsia="宋体"/>
          <w:sz w:val="24"/>
          <w:szCs w:val="24"/>
          <w:lang w:eastAsia="zh-CN"/>
        </w:rPr>
      </w:pPr>
      <w:r>
        <w:rPr>
          <w:rFonts w:hint="eastAsia" w:ascii="宋体" w:hAnsi="宋体" w:eastAsia="宋体"/>
          <w:sz w:val="24"/>
          <w:szCs w:val="24"/>
        </w:rPr>
        <w:t>由两个及以上单体建筑或院落建筑组成的建筑群</w:t>
      </w:r>
      <w:r>
        <w:rPr>
          <w:rFonts w:hint="eastAsia" w:ascii="宋体" w:hAnsi="宋体" w:eastAsia="宋体"/>
          <w:sz w:val="24"/>
          <w:szCs w:val="24"/>
          <w:lang w:eastAsia="zh-CN"/>
        </w:rPr>
        <w:t>。</w:t>
      </w:r>
    </w:p>
    <w:p>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.0.2 </w:t>
      </w:r>
      <w:r>
        <w:rPr>
          <w:rFonts w:hint="eastAsia" w:ascii="宋体" w:hAnsi="宋体" w:eastAsia="宋体"/>
          <w:b/>
          <w:sz w:val="24"/>
          <w:szCs w:val="24"/>
        </w:rPr>
        <w:t>其他建筑</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单体建筑及院落建筑的统称。</w:t>
      </w:r>
    </w:p>
    <w:p>
      <w:pPr>
        <w:spacing w:line="360" w:lineRule="auto"/>
        <w:jc w:val="both"/>
        <w:rPr>
          <w:rFonts w:hint="eastAsia"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 xml:space="preserve">.0.3 </w:t>
      </w:r>
      <w:r>
        <w:rPr>
          <w:rFonts w:hint="eastAsia" w:ascii="宋体" w:hAnsi="宋体" w:eastAsia="宋体"/>
          <w:b/>
          <w:sz w:val="24"/>
          <w:szCs w:val="24"/>
        </w:rPr>
        <w:t>传统木结构建筑</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用传统方式建造，由台基、屋身（大木构架和墙体）、屋顶三部分组成，由木质的柱、梁、檩、枋等通过榫卯连接形成主体结构体系的建筑。</w:t>
      </w: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2" w:name="_Toc180323425"/>
      <w:r>
        <w:rPr>
          <w:rFonts w:hint="eastAsia" w:ascii="黑体" w:hAnsi="黑体" w:eastAsia="黑体" w:cs="黑体"/>
          <w:b/>
          <w:sz w:val="28"/>
          <w:szCs w:val="28"/>
        </w:rPr>
        <w:t>方案设计</w:t>
      </w:r>
      <w:bookmarkEnd w:id="2"/>
    </w:p>
    <w:p>
      <w:pPr>
        <w:spacing w:line="360" w:lineRule="auto"/>
        <w:jc w:val="both"/>
        <w:outlineLvl w:val="1"/>
        <w:rPr>
          <w:rFonts w:hint="eastAsia" w:ascii="宋体" w:hAnsi="宋体" w:eastAsia="宋体"/>
          <w:b/>
          <w:sz w:val="24"/>
          <w:szCs w:val="24"/>
        </w:rPr>
      </w:pPr>
      <w:bookmarkStart w:id="3" w:name="_Toc180323426"/>
      <w:r>
        <w:rPr>
          <w:rFonts w:hint="eastAsia" w:ascii="宋体" w:hAnsi="宋体" w:eastAsia="宋体"/>
          <w:b/>
          <w:sz w:val="24"/>
          <w:szCs w:val="24"/>
        </w:rPr>
        <w:t>3.1总体设计</w:t>
      </w:r>
      <w:bookmarkEnd w:id="3"/>
    </w:p>
    <w:p>
      <w:pPr>
        <w:spacing w:line="360" w:lineRule="auto"/>
        <w:jc w:val="both"/>
        <w:rPr>
          <w:rFonts w:hint="eastAsia" w:ascii="宋体" w:hAnsi="宋体" w:eastAsia="宋体"/>
          <w:b/>
          <w:sz w:val="24"/>
          <w:szCs w:val="24"/>
        </w:rPr>
      </w:pPr>
      <w:r>
        <w:rPr>
          <w:rFonts w:hint="eastAsia" w:ascii="宋体" w:hAnsi="宋体" w:eastAsia="宋体"/>
          <w:b/>
          <w:sz w:val="24"/>
          <w:szCs w:val="24"/>
        </w:rPr>
        <w:t>3.1.1设计说明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1.设计范围：表述用地范围、可建设范围或者分期设计范围。</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2.现状分析：概述项目行政区范围内的项目位置与周边现状关系，场地及周边一定范围内用地性质、道路系统、建筑风貌、绿化条件、配套设施等情况；</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3.设计原则：简述建筑组群布局设计原则和建设控制原则，结合基础分析提出设计理念和总体目标；</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4.功能布局：包括总体结构和分区功能；</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5.景观体系：主要景观空间特色和空间构成；</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6.道路系统：简述道路设计原则，确定道路分类及横断面，进行交通流线分析，确定停车场位置和数量；</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7.绿地系统：简述绿地系统规划原则、绿地系统构成，提出重要地段主要绿化树种选择建议；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8.各专业工程规划及管网综合原则和避让关系；</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9.竖向规划：简述竖向规划原则，确定竖向布置控制点标高的依据，地形高差处理方式和措施，确定土方平衡方式。</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10.主要技术经济指标：一般应包括：总用地面积，以建设单位提供的宗地为准；总建筑面积，包括地上建筑面积、地下建筑面积；容积率、建筑密度、绿地率；</w:t>
      </w:r>
    </w:p>
    <w:p>
      <w:pPr>
        <w:spacing w:line="360" w:lineRule="auto"/>
        <w:jc w:val="both"/>
        <w:rPr>
          <w:rFonts w:hint="eastAsia" w:ascii="宋体" w:hAnsi="宋体" w:eastAsia="宋体"/>
          <w:b/>
          <w:sz w:val="24"/>
          <w:szCs w:val="24"/>
        </w:rPr>
      </w:pPr>
      <w:r>
        <w:rPr>
          <w:rFonts w:hint="eastAsia" w:ascii="宋体" w:hAnsi="宋体" w:eastAsia="宋体"/>
          <w:b/>
          <w:sz w:val="24"/>
          <w:szCs w:val="24"/>
        </w:rPr>
        <w:t>3.1.2基本图纸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上位规划图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精简提取上位规划主要内容进行相关性解读，总结并形成准确的设计依据。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区位分析图</w:t>
      </w:r>
    </w:p>
    <w:p>
      <w:pPr>
        <w:spacing w:line="360" w:lineRule="auto"/>
        <w:ind w:firstLine="477" w:firstLineChars="199"/>
        <w:jc w:val="both"/>
        <w:rPr>
          <w:rFonts w:hint="eastAsia" w:ascii="宋体" w:hAnsi="宋体" w:eastAsia="宋体"/>
          <w:sz w:val="24"/>
          <w:szCs w:val="24"/>
        </w:rPr>
      </w:pPr>
      <w:r>
        <w:rPr>
          <w:rFonts w:hint="eastAsia" w:ascii="宋体" w:hAnsi="宋体" w:eastAsia="宋体"/>
          <w:sz w:val="24"/>
          <w:szCs w:val="24"/>
        </w:rPr>
        <w:t>应表达行政区范围内的项目位置与周边现状关系和一定范围内能清楚反映项目周边地块用地性质、道路系统、配套设施等情况。</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现状分析图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应准确表达现状对设计的有利、不利因素，必须保留和拆除的内容。</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总平面图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应准确反映建筑层数、退界、限高、建筑正负零标高、场地设计标高、建筑间距、建筑与道路坐标，内部道路环境与周围道路环境的关系，地块内须保留的建筑物、构造物以及环境要素应注明。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5.竖向规划图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应明确场地与周边相衔接的原则和技术措施，并结合现状高差合理确定建筑正负零标高，避免深挖高填，明确场地无障碍技术措施。</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道路规划图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应明确场地内的道路与周边城市道路连接关系，车行、人行道路开口的数量与位置。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绿地系统图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绿地系统图，明确公共绿地的组成内容，所有绿地的范围、位置和面积。</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8.综合管网规划图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明确综合管网布置路径和互相避让原则，特殊地段所采取的技术措施。</w:t>
      </w:r>
    </w:p>
    <w:p>
      <w:pPr>
        <w:spacing w:line="360" w:lineRule="auto"/>
        <w:jc w:val="both"/>
        <w:outlineLvl w:val="1"/>
        <w:rPr>
          <w:rFonts w:hint="eastAsia" w:ascii="宋体" w:hAnsi="宋体" w:eastAsia="宋体"/>
          <w:b/>
          <w:sz w:val="24"/>
          <w:szCs w:val="24"/>
        </w:rPr>
      </w:pPr>
      <w:bookmarkStart w:id="4" w:name="_Toc180323427"/>
      <w:r>
        <w:rPr>
          <w:rFonts w:ascii="宋体" w:hAnsi="宋体" w:eastAsia="宋体"/>
          <w:b/>
          <w:sz w:val="24"/>
          <w:szCs w:val="24"/>
        </w:rPr>
        <w:t>3.2 建筑设计</w:t>
      </w:r>
      <w:bookmarkEnd w:id="4"/>
    </w:p>
    <w:p>
      <w:pPr>
        <w:spacing w:line="360" w:lineRule="auto"/>
        <w:jc w:val="both"/>
        <w:rPr>
          <w:rFonts w:hint="eastAsia" w:ascii="宋体" w:hAnsi="宋体" w:eastAsia="宋体"/>
          <w:b/>
          <w:sz w:val="24"/>
          <w:szCs w:val="24"/>
        </w:rPr>
      </w:pPr>
      <w:r>
        <w:rPr>
          <w:rFonts w:ascii="宋体" w:hAnsi="宋体" w:eastAsia="宋体"/>
          <w:b/>
          <w:sz w:val="24"/>
          <w:szCs w:val="24"/>
        </w:rPr>
        <w:t>3.2.1 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群组建筑的说明中应有群组建筑的功能布局和交通组织以及群组建筑之间的防火设计。</w:t>
      </w:r>
    </w:p>
    <w:p>
      <w:pPr>
        <w:spacing w:line="360" w:lineRule="auto"/>
        <w:jc w:val="both"/>
        <w:rPr>
          <w:rFonts w:hint="eastAsia" w:ascii="宋体" w:hAnsi="宋体" w:eastAsia="宋体"/>
          <w:sz w:val="24"/>
          <w:szCs w:val="24"/>
          <w:lang w:val="en-US" w:eastAsia="zh-CN"/>
        </w:rPr>
      </w:pPr>
      <w:r>
        <w:rPr>
          <w:rFonts w:ascii="宋体" w:hAnsi="宋体" w:eastAsia="宋体"/>
          <w:b/>
          <w:sz w:val="24"/>
          <w:szCs w:val="24"/>
        </w:rPr>
        <w:t xml:space="preserve">3.2.2 </w:t>
      </w:r>
      <w:r>
        <w:rPr>
          <w:rFonts w:hint="eastAsia" w:ascii="宋体" w:hAnsi="宋体" w:eastAsia="宋体"/>
          <w:b/>
          <w:sz w:val="24"/>
          <w:szCs w:val="24"/>
        </w:rPr>
        <w:t>设计</w:t>
      </w:r>
      <w:r>
        <w:rPr>
          <w:rFonts w:ascii="宋体" w:hAnsi="宋体" w:eastAsia="宋体"/>
          <w:b/>
          <w:sz w:val="24"/>
          <w:szCs w:val="24"/>
        </w:rPr>
        <w:t>图纸</w:t>
      </w:r>
      <w:r>
        <w:rPr>
          <w:rFonts w:hint="eastAsia" w:ascii="宋体" w:hAnsi="宋体" w:eastAsia="宋体"/>
          <w:b/>
          <w:sz w:val="24"/>
          <w:szCs w:val="24"/>
          <w:lang w:val="en-US" w:eastAsia="zh-CN"/>
        </w:rPr>
        <w:t xml:space="preserve"> </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.群组建筑组合平面图</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1）各层均应绘制组合平面图</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）标注群组建筑总尺寸及轴网尺寸；</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）各主要适应房间的名称；</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4）各层楼地面标高、屋面标高。</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1）各层均应绘制组合立面图</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）标注群组建筑立面高度及各层层高；</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）标注群组建筑之间的建筑间距。</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1）标注平面的总尺寸、</w:t>
      </w:r>
      <w:r>
        <w:rPr>
          <w:rFonts w:hint="eastAsia" w:ascii="宋体" w:hAnsi="宋体" w:eastAsia="宋体"/>
          <w:sz w:val="24"/>
          <w:szCs w:val="24"/>
          <w:lang w:val="en-US" w:eastAsia="zh-CN"/>
        </w:rPr>
        <w:t>开间</w:t>
      </w:r>
      <w:r>
        <w:rPr>
          <w:rFonts w:hint="eastAsia" w:ascii="宋体" w:hAnsi="宋体" w:eastAsia="宋体"/>
          <w:sz w:val="24"/>
          <w:szCs w:val="24"/>
        </w:rPr>
        <w:t>、进深尺寸及柱网、承重墙位置和尺寸；</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）标明房间名称；</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）各层楼地面标高、屋面标高；</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4）首层平面应标明剖切线位置和编号，并应标示指北针。</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1）绘制主要建筑立面；</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）标注各层标高、建筑最高点标高、建筑总高度；</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）标注建筑与相邻建筑或构筑物之间的间距。</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.剖面图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1）剖面应剖在建筑高度或层数不同，关系比较复杂的部位；</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）标注各层标高、室内外地面标高及建筑总高度；</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）有高度控制要求的，标明建筑最高点的标高。</w:t>
      </w:r>
    </w:p>
    <w:p>
      <w:pPr>
        <w:spacing w:line="360" w:lineRule="auto"/>
        <w:jc w:val="both"/>
        <w:outlineLvl w:val="1"/>
        <w:rPr>
          <w:rFonts w:hint="eastAsia" w:ascii="宋体" w:hAnsi="宋体" w:eastAsia="宋体"/>
          <w:b/>
          <w:sz w:val="24"/>
          <w:szCs w:val="24"/>
        </w:rPr>
      </w:pPr>
      <w:bookmarkStart w:id="5" w:name="_Toc180323428"/>
      <w:r>
        <w:rPr>
          <w:rFonts w:hint="eastAsia" w:ascii="宋体" w:hAnsi="宋体" w:eastAsia="宋体"/>
          <w:b/>
          <w:sz w:val="24"/>
          <w:szCs w:val="24"/>
        </w:rPr>
        <w:t>3.3景观设计</w:t>
      </w:r>
      <w:bookmarkEnd w:id="5"/>
    </w:p>
    <w:p>
      <w:pPr>
        <w:spacing w:line="360" w:lineRule="auto"/>
        <w:jc w:val="both"/>
        <w:rPr>
          <w:rFonts w:hint="eastAsia" w:ascii="宋体" w:hAnsi="宋体" w:eastAsia="宋体"/>
          <w:b/>
          <w:sz w:val="24"/>
          <w:szCs w:val="24"/>
        </w:rPr>
      </w:pPr>
      <w:r>
        <w:rPr>
          <w:rFonts w:hint="eastAsia" w:ascii="宋体" w:hAnsi="宋体" w:eastAsia="宋体"/>
          <w:b/>
          <w:sz w:val="24"/>
          <w:szCs w:val="24"/>
        </w:rPr>
        <w:t>3.3.1设计说明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1.方案设计文件包括: 封面、目录、设计说明、设计图纸(其中封面、目录不作具体规定，可视工程</w:t>
      </w:r>
      <w:r>
        <w:rPr>
          <w:rFonts w:hint="eastAsia" w:ascii="宋体" w:hAnsi="宋体" w:eastAsia="宋体"/>
          <w:sz w:val="24"/>
          <w:szCs w:val="24"/>
          <w:lang w:val="en-US" w:eastAsia="zh-CN"/>
        </w:rPr>
        <w:t>需</w:t>
      </w:r>
      <w:r>
        <w:rPr>
          <w:rFonts w:hint="eastAsia" w:ascii="宋体" w:hAnsi="宋体" w:eastAsia="宋体"/>
          <w:sz w:val="24"/>
          <w:szCs w:val="24"/>
        </w:rPr>
        <w:t>要确定)。</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1）设计依据及基础资料</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（1）由主管部门批准的规划条件 (用地红线、总占地面积、周围道路红线、周围环境、对外出入口位置、地块容积率、绿地率及原有文物古树等级文件、保护范围等)；</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（2）建筑设计单位提供的与场地内建筑有关的设计图纸，如总平面图、建筑一层平面图、屋顶花园平面图、地下管线综合图、地下建筑平面图、覆土深度、建筑性质、体形、高度、色彩、透视图等；</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（3）园林景观设计范围及甲方提供的使用及造价要求；</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（4）地形测量图；</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（5）有关气象、水文、地质资料；</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地域</w:t>
      </w:r>
      <w:r>
        <w:rPr>
          <w:rFonts w:hint="eastAsia" w:ascii="宋体" w:hAnsi="宋体" w:eastAsia="宋体"/>
          <w:sz w:val="24"/>
          <w:szCs w:val="24"/>
        </w:rPr>
        <w:t>文化特征及人文环境；</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（7）有关环卫、环保资料。</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2）场地概述</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（1）本工程所在城市、周围环境(周围建筑性质、道路名称、宽度、能源及市政设施、植被状况等)；</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（2）场地内建筑性质、立面、高度、体形、外饰面的材料及色彩、主要出入口位置，以及对园林景观设计的特殊要求；</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（3）场地内的道路系统；</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（4）场地内需保留的文物、古树、名木及其他植被范围及状况描述；</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（5）场地内自然地形概况；</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（6）土壤情况。</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3.总平面设计</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1）设计原则；</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2）设计总体构思，主题及特点；</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3）功能分区，主要景点设计及组成元素；</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4）种植设计:种植设计的特点、主要树种类别(乔木、灌木)；</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5）对地形及原有水系的改造、利用；</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6）给水排水、电气等专业有关管网的设计说明；</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7）有关环卫、环保设施的设计说明；</w:t>
      </w:r>
    </w:p>
    <w:p>
      <w:pPr>
        <w:spacing w:line="360" w:lineRule="auto"/>
        <w:ind w:left="283" w:leftChars="135" w:firstLine="141" w:firstLineChars="59"/>
        <w:jc w:val="both"/>
        <w:rPr>
          <w:rFonts w:hint="eastAsia" w:ascii="宋体" w:hAnsi="宋体" w:eastAsia="宋体"/>
          <w:sz w:val="24"/>
          <w:szCs w:val="24"/>
        </w:rPr>
      </w:pPr>
      <w:r>
        <w:rPr>
          <w:rFonts w:hint="eastAsia" w:ascii="宋体" w:hAnsi="宋体" w:eastAsia="宋体"/>
          <w:sz w:val="24"/>
          <w:szCs w:val="24"/>
        </w:rPr>
        <w:t>8）新技术、新材料的应用说明；</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rPr>
        <w:t>9）技术经济指标(也可放在总平面图纸上)</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场地总用地面积；</w:t>
      </w:r>
    </w:p>
    <w:p>
      <w:pPr>
        <w:spacing w:line="360" w:lineRule="auto"/>
        <w:ind w:firstLine="424" w:firstLineChars="177"/>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园林景观设计总面积；其中：种植总面积及占园林景观设计总面积比例；铺装总面积及占园林景观设计总面积比例；景观建筑面积及占园林景观设计总面积比例；水体总面积及占园林景观设计总面积比例。</w:t>
      </w:r>
    </w:p>
    <w:p>
      <w:pPr>
        <w:spacing w:line="360" w:lineRule="auto"/>
        <w:jc w:val="both"/>
        <w:rPr>
          <w:rFonts w:hint="eastAsia" w:ascii="宋体" w:hAnsi="宋体" w:eastAsia="宋体"/>
          <w:b/>
          <w:sz w:val="24"/>
          <w:szCs w:val="24"/>
        </w:rPr>
      </w:pPr>
      <w:r>
        <w:rPr>
          <w:rFonts w:hint="eastAsia" w:ascii="宋体" w:hAnsi="宋体" w:eastAsia="宋体"/>
          <w:b/>
          <w:sz w:val="24"/>
          <w:szCs w:val="24"/>
        </w:rPr>
        <w:t>3.3.2基本图纸</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场地现状图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表达原有地形、地物、植物状态；原有水系、范围、走向；原有古树、名木、文物的位置、保护范围；需要保留的其他地物(如:市政管线、设施设备、构筑物等)。</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总平面图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表达地形测量坐标网、坐标值，设计范围；场地内建筑物一层(也有称为底层或首层) (</w:t>
      </w:r>
      <w:r>
        <w:rPr>
          <w:rFonts w:hint="eastAsia" w:ascii="宋体" w:hAnsi="宋体" w:eastAsia="宋体"/>
          <w:sz w:val="24"/>
          <w:szCs w:val="24"/>
          <w:lang w:val="en-US" w:eastAsia="zh-CN"/>
        </w:rPr>
        <w:t>±</w:t>
      </w:r>
      <w:r>
        <w:rPr>
          <w:rFonts w:hint="eastAsia" w:ascii="宋体" w:hAnsi="宋体" w:eastAsia="宋体"/>
          <w:sz w:val="24"/>
          <w:szCs w:val="24"/>
        </w:rPr>
        <w:t>0.00</w:t>
      </w:r>
      <w:r>
        <w:rPr>
          <w:rFonts w:hint="eastAsia" w:ascii="宋体" w:hAnsi="宋体" w:eastAsia="宋体"/>
          <w:sz w:val="24"/>
          <w:szCs w:val="24"/>
          <w:lang w:val="en-US" w:eastAsia="zh-CN"/>
        </w:rPr>
        <w:t>0</w:t>
      </w:r>
      <w:r>
        <w:rPr>
          <w:rFonts w:hint="eastAsia" w:ascii="宋体" w:hAnsi="宋体" w:eastAsia="宋体"/>
          <w:sz w:val="24"/>
          <w:szCs w:val="24"/>
        </w:rPr>
        <w:t>)外墙轮廓线，标明建筑物名称、层数、出入口等位置及需保护的古树名木位置、范围；场地内道路系统，地上机动车停车场、非机动车停车场及充电车位位置；标明设计范围内园林景观各组成元素的位置、名称(如:水景、铺装、景观建筑、小品及种植范围等)；主要地形设计标高或等高线，如山体的山顶控制标高等。</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功能分区图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在总平面图基础上突出标明各类功能分区,如供观赏的主要景点、供休闲活动的儿童游乐场、运动场、停车场等各种类型功能的场地，并明确各功能分区联系的道路系统。</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种植设计总平面图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明确种植设计的范围和种植范围内的乔木、灌木、非林下草坪的位置、布置形态，并标明主要树种名称、种类、主要观赏植物形态(给出特选树种和主要树种的参考意向图片)。</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主要景点放大平面图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明确控制尺寸、高度等要素。</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主要景点的立面图或效果图。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其他必要的设计图，雕塑、景观小品等重要景观要素与场地设施的避让、安装示意图；设备管网与场地外线衔接的必要文字说明或示意图。</w:t>
      </w:r>
    </w:p>
    <w:p>
      <w:pPr>
        <w:spacing w:line="360" w:lineRule="auto"/>
        <w:ind w:firstLine="480" w:firstLineChars="200"/>
        <w:jc w:val="both"/>
        <w:rPr>
          <w:rFonts w:hint="eastAsia" w:ascii="宋体" w:hAnsi="宋体" w:eastAsia="宋体"/>
          <w:sz w:val="24"/>
          <w:szCs w:val="24"/>
        </w:rPr>
      </w:pPr>
    </w:p>
    <w:p>
      <w:pPr>
        <w:spacing w:line="360" w:lineRule="auto"/>
        <w:ind w:firstLine="480" w:firstLineChars="200"/>
        <w:jc w:val="both"/>
        <w:rPr>
          <w:rFonts w:hint="eastAsia" w:ascii="宋体" w:hAnsi="宋体" w:eastAsia="宋体"/>
          <w:sz w:val="24"/>
          <w:szCs w:val="24"/>
        </w:rPr>
      </w:pPr>
    </w:p>
    <w:p>
      <w:pPr>
        <w:spacing w:line="360" w:lineRule="auto"/>
        <w:ind w:firstLine="480" w:firstLineChars="200"/>
        <w:jc w:val="both"/>
        <w:rPr>
          <w:rFonts w:hint="eastAsia" w:ascii="宋体" w:hAnsi="宋体" w:eastAsia="宋体"/>
          <w:sz w:val="24"/>
          <w:szCs w:val="24"/>
        </w:rPr>
      </w:pPr>
    </w:p>
    <w:p>
      <w:pPr>
        <w:spacing w:line="360" w:lineRule="auto"/>
        <w:ind w:firstLine="480" w:firstLineChars="200"/>
        <w:jc w:val="both"/>
        <w:rPr>
          <w:rFonts w:hint="eastAsia" w:ascii="宋体" w:hAnsi="宋体" w:eastAsia="宋体"/>
          <w:sz w:val="24"/>
          <w:szCs w:val="24"/>
        </w:rPr>
      </w:pPr>
    </w:p>
    <w:p>
      <w:pPr>
        <w:spacing w:line="360" w:lineRule="auto"/>
        <w:ind w:firstLine="480" w:firstLineChars="200"/>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6" w:name="_Toc180323429"/>
      <w:r>
        <w:rPr>
          <w:rFonts w:hint="eastAsia" w:ascii="黑体" w:hAnsi="黑体" w:eastAsia="黑体" w:cs="黑体"/>
          <w:b/>
          <w:sz w:val="28"/>
          <w:szCs w:val="28"/>
        </w:rPr>
        <w:t>初步设计</w:t>
      </w:r>
      <w:bookmarkEnd w:id="6"/>
    </w:p>
    <w:p>
      <w:pPr>
        <w:spacing w:line="360" w:lineRule="auto"/>
        <w:jc w:val="both"/>
        <w:outlineLvl w:val="1"/>
        <w:rPr>
          <w:rFonts w:hint="eastAsia" w:ascii="宋体" w:hAnsi="宋体" w:eastAsia="宋体"/>
          <w:b/>
          <w:sz w:val="24"/>
          <w:szCs w:val="24"/>
        </w:rPr>
      </w:pPr>
      <w:bookmarkStart w:id="7" w:name="_Toc180323430"/>
      <w:r>
        <w:rPr>
          <w:rFonts w:hint="eastAsia" w:ascii="宋体" w:hAnsi="宋体" w:eastAsia="宋体"/>
          <w:b/>
          <w:sz w:val="24"/>
          <w:szCs w:val="24"/>
        </w:rPr>
        <w:t>4.1总体设计</w:t>
      </w:r>
      <w:bookmarkEnd w:id="7"/>
    </w:p>
    <w:p>
      <w:pPr>
        <w:spacing w:line="360" w:lineRule="auto"/>
        <w:jc w:val="both"/>
        <w:rPr>
          <w:rFonts w:hint="eastAsia" w:ascii="宋体" w:hAnsi="宋体" w:eastAsia="宋体"/>
          <w:b/>
          <w:sz w:val="24"/>
          <w:szCs w:val="24"/>
        </w:rPr>
      </w:pPr>
      <w:r>
        <w:rPr>
          <w:rFonts w:hint="eastAsia" w:ascii="宋体" w:hAnsi="宋体" w:eastAsia="宋体"/>
          <w:b/>
          <w:sz w:val="24"/>
          <w:szCs w:val="24"/>
        </w:rPr>
        <w:t>4.1.1设计说明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应表述上位规划、设计条件的主要内容。</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应表述场地及周边对设计的有利和不利条件内容。</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应表述工程材料在场地冲刷、节能、绿建等方面的要求和采取的主要措施。</w:t>
      </w:r>
    </w:p>
    <w:p>
      <w:pPr>
        <w:spacing w:line="360" w:lineRule="auto"/>
        <w:jc w:val="both"/>
        <w:rPr>
          <w:rFonts w:hint="eastAsia" w:ascii="宋体" w:hAnsi="宋体" w:eastAsia="宋体"/>
          <w:b/>
          <w:sz w:val="24"/>
          <w:szCs w:val="24"/>
        </w:rPr>
      </w:pPr>
      <w:r>
        <w:rPr>
          <w:rFonts w:hint="eastAsia" w:ascii="宋体" w:hAnsi="宋体" w:eastAsia="宋体"/>
          <w:b/>
          <w:sz w:val="24"/>
          <w:szCs w:val="24"/>
        </w:rPr>
        <w:t>4.1.2基本图纸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组群总平面图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表达建筑一层外墙平面轮廓与场地设计轮廓线的组合，并准确填充绿化区域。</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组群竖向布置图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表达建筑与场地之间、场地与相临场地之间的高差关系，高差处理措施。</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交通组织图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明确各类功能交通之间的流线关系。</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分期实施图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如有分期实施的要求，按照管理、运营、经济、技术合理可行确定分期实施分区。</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综合技术经济指标和分期（分区）主要技术经济指标表</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综合技术经济指标和分期（分区）主要技术经济指标表，明确总体和分区建筑面积（包括地上、地下、已建、新建）、计容面积、建筑基底面积、绿地面积、容积率、建筑密度、绿地率等重要指标。</w:t>
      </w:r>
    </w:p>
    <w:p>
      <w:pPr>
        <w:spacing w:line="360" w:lineRule="auto"/>
        <w:jc w:val="both"/>
        <w:outlineLvl w:val="1"/>
        <w:rPr>
          <w:rFonts w:hint="eastAsia" w:ascii="宋体" w:hAnsi="宋体" w:eastAsia="宋体"/>
          <w:b/>
          <w:sz w:val="24"/>
          <w:szCs w:val="24"/>
        </w:rPr>
      </w:pPr>
      <w:bookmarkStart w:id="8" w:name="_Toc180323431"/>
      <w:r>
        <w:rPr>
          <w:rFonts w:ascii="宋体" w:hAnsi="宋体" w:eastAsia="宋体"/>
          <w:b/>
          <w:sz w:val="24"/>
          <w:szCs w:val="24"/>
        </w:rPr>
        <w:t>4.2 建筑设计</w:t>
      </w:r>
      <w:bookmarkEnd w:id="8"/>
    </w:p>
    <w:p>
      <w:pPr>
        <w:spacing w:line="360" w:lineRule="auto"/>
        <w:jc w:val="both"/>
        <w:rPr>
          <w:rFonts w:hint="eastAsia" w:ascii="宋体" w:hAnsi="宋体" w:eastAsia="宋体"/>
          <w:b/>
          <w:sz w:val="24"/>
          <w:szCs w:val="24"/>
        </w:rPr>
      </w:pPr>
      <w:r>
        <w:rPr>
          <w:rFonts w:ascii="宋体" w:hAnsi="宋体" w:eastAsia="宋体"/>
          <w:b/>
          <w:sz w:val="24"/>
          <w:szCs w:val="24"/>
        </w:rPr>
        <w:t>4.2.1 设计说明</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群组建筑的说明中应有功能布局和交通组织，包括各种出入口、垂直交通设施的布置。</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群组建筑的说明中应有群组建筑之间的防火设计，包括防火分区、建筑防火间距、安全疏散、消防车道及扑救场地布置等。</w:t>
      </w:r>
    </w:p>
    <w:p>
      <w:pPr>
        <w:spacing w:line="360" w:lineRule="auto"/>
        <w:jc w:val="both"/>
        <w:rPr>
          <w:rFonts w:hint="eastAsia" w:ascii="宋体" w:hAnsi="宋体" w:eastAsia="宋体"/>
          <w:b/>
          <w:sz w:val="24"/>
          <w:szCs w:val="24"/>
        </w:rPr>
      </w:pPr>
      <w:r>
        <w:rPr>
          <w:rFonts w:ascii="宋体" w:hAnsi="宋体" w:eastAsia="宋体"/>
          <w:b/>
          <w:sz w:val="24"/>
          <w:szCs w:val="24"/>
        </w:rPr>
        <w:t xml:space="preserve">4.2.2 </w:t>
      </w:r>
      <w:r>
        <w:rPr>
          <w:rFonts w:hint="eastAsia" w:ascii="宋体" w:hAnsi="宋体" w:eastAsia="宋体"/>
          <w:b/>
          <w:sz w:val="24"/>
          <w:szCs w:val="24"/>
        </w:rPr>
        <w:t>设计</w:t>
      </w:r>
      <w:r>
        <w:rPr>
          <w:rFonts w:ascii="宋体" w:hAnsi="宋体" w:eastAsia="宋体"/>
          <w:b/>
          <w:sz w:val="24"/>
          <w:szCs w:val="24"/>
        </w:rPr>
        <w:t>图纸</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.群组建筑组合平面图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1）各层均应绘制组合平面图；</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）标注群组建筑总尺寸及轴网尺寸；</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）各主要适应房间的名称；</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4）各层楼地面标高、屋面标高。</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1）各层均应绘制组合立面图</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）标注群组建筑立面高度及各层层高；</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）标注群组建筑之间的建筑间距。</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1）标注平面的总尺寸，应有至台明外皮的尺寸标注；</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2）建筑开间、进深尺寸，柱网、承重墙位置和尺寸</w:t>
      </w:r>
      <w:r>
        <w:rPr>
          <w:rFonts w:hint="eastAsia" w:ascii="宋体" w:hAnsi="宋体" w:eastAsia="宋体"/>
          <w:sz w:val="24"/>
          <w:szCs w:val="24"/>
          <w:lang w:eastAsia="zh-CN"/>
        </w:rPr>
        <w:t>、</w:t>
      </w:r>
      <w:r>
        <w:rPr>
          <w:rFonts w:hint="eastAsia" w:ascii="宋体" w:hAnsi="宋体" w:eastAsia="宋体"/>
          <w:sz w:val="24"/>
          <w:szCs w:val="24"/>
        </w:rPr>
        <w:t>下出尺寸；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3）标注平面柱径尺寸，柱顶石尺寸；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4）标注房间名称及房间面积；</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5）绘制主要结构和建筑构件，如非承重墙、非承重柱、门窗、天窗、楼梯、电梯、自动扶梯、中庭（及其上空）、夹层、平台、台阶、坡道、台明、上出、散水、明沟、栏杆等的位置；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6）表示建筑平面或空间的防火分区和面积以及安全疏散的内容，宜单独成图；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7）表示建筑主要建筑设备的位置，如水池、卫生器具等与设备专业有关的设备的位置。</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1）绘制主要立面图，标注两端轴线和编号；</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）立面外轮廓及主要结构和建筑部件，如门窗（消防救援窗）、幕墙、雨棚、檐口、屋顶、平台、栏杆、坡道、台阶、台明、柱础、斗拱、阑额、屋脊、宝顶、鸱尾、博风板等；</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）标注立面各个部位饰面用料；</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.剖面图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1）剖面图应准确、清楚的绘制出剖到和看到的各个相关部分的内容；</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）标注主要内、外承重墙、柱的轴线、轴线编号；</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）标注主要结构和建筑构造部件，如地面、楼板</w:t>
      </w:r>
      <w:r>
        <w:rPr>
          <w:rFonts w:ascii="宋体" w:hAnsi="宋体" w:eastAsia="宋体"/>
          <w:sz w:val="24"/>
          <w:szCs w:val="24"/>
        </w:rPr>
        <w:t>、屋顶、檐口、吊顶、梁、柱、内外门窗、台阶、坡道、台明、柱础、斗拱、阑额</w:t>
      </w:r>
      <w:r>
        <w:rPr>
          <w:rFonts w:hint="eastAsia" w:ascii="宋体" w:hAnsi="宋体" w:eastAsia="宋体"/>
          <w:sz w:val="24"/>
          <w:szCs w:val="24"/>
        </w:rPr>
        <w:t>、桁、椽、望板</w:t>
      </w:r>
      <w:r>
        <w:rPr>
          <w:rFonts w:ascii="宋体" w:hAnsi="宋体" w:eastAsia="宋体"/>
          <w:sz w:val="24"/>
          <w:szCs w:val="24"/>
        </w:rPr>
        <w:t>等</w:t>
      </w:r>
      <w:r>
        <w:rPr>
          <w:rFonts w:hint="eastAsia" w:ascii="宋体" w:hAnsi="宋体" w:eastAsia="宋体"/>
          <w:sz w:val="24"/>
          <w:szCs w:val="24"/>
        </w:rPr>
        <w:t>。</w:t>
      </w:r>
    </w:p>
    <w:p>
      <w:pPr>
        <w:spacing w:line="360" w:lineRule="auto"/>
        <w:jc w:val="both"/>
        <w:outlineLvl w:val="1"/>
        <w:rPr>
          <w:rFonts w:hint="eastAsia" w:ascii="宋体" w:hAnsi="宋体" w:eastAsia="宋体"/>
          <w:b/>
          <w:sz w:val="24"/>
          <w:szCs w:val="24"/>
        </w:rPr>
      </w:pPr>
      <w:bookmarkStart w:id="9" w:name="_Toc180323432"/>
      <w:r>
        <w:rPr>
          <w:rFonts w:hint="eastAsia" w:ascii="宋体" w:hAnsi="宋体" w:eastAsia="宋体"/>
          <w:b/>
          <w:sz w:val="24"/>
          <w:szCs w:val="24"/>
        </w:rPr>
        <w:t>4</w:t>
      </w:r>
      <w:r>
        <w:rPr>
          <w:rFonts w:ascii="宋体" w:hAnsi="宋体" w:eastAsia="宋体"/>
          <w:b/>
          <w:sz w:val="24"/>
          <w:szCs w:val="24"/>
        </w:rPr>
        <w:t>.3</w:t>
      </w:r>
      <w:r>
        <w:rPr>
          <w:rFonts w:hint="eastAsia" w:ascii="宋体" w:hAnsi="宋体" w:eastAsia="宋体"/>
          <w:b/>
          <w:sz w:val="24"/>
          <w:szCs w:val="24"/>
        </w:rPr>
        <w:t>景观设计</w:t>
      </w:r>
      <w:bookmarkEnd w:id="9"/>
    </w:p>
    <w:p>
      <w:pPr>
        <w:spacing w:line="360" w:lineRule="auto"/>
        <w:jc w:val="both"/>
        <w:rPr>
          <w:rFonts w:hint="eastAsia" w:ascii="宋体" w:hAnsi="宋体" w:eastAsia="宋体"/>
          <w:b/>
          <w:sz w:val="24"/>
          <w:szCs w:val="24"/>
        </w:rPr>
      </w:pPr>
      <w:r>
        <w:rPr>
          <w:rFonts w:hint="eastAsia" w:ascii="宋体" w:hAnsi="宋体" w:eastAsia="宋体"/>
          <w:b/>
          <w:sz w:val="24"/>
          <w:szCs w:val="24"/>
        </w:rPr>
        <w:t>4.3.1设计说明</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设计依据及基础资料</w:t>
      </w:r>
    </w:p>
    <w:p>
      <w:pPr>
        <w:spacing w:line="360" w:lineRule="auto"/>
        <w:ind w:left="479" w:leftChars="228"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1）由主管部门批准的规划设计文件及有关建筑初步设计文件,主管部门和建设单位对景观方案的意见；</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2）由主管部门批准的园林景观方案设计文件及审批意见；</w:t>
      </w:r>
    </w:p>
    <w:p>
      <w:pPr>
        <w:spacing w:line="360" w:lineRule="auto"/>
        <w:ind w:left="239" w:leftChars="114"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3）建筑设计单位提供的总平面布置图、地下建筑平面图、覆土深度、竖向</w:t>
      </w:r>
    </w:p>
    <w:p>
      <w:pPr>
        <w:spacing w:line="360" w:lineRule="auto"/>
        <w:ind w:left="239" w:leftChars="114"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设计、室外管线综合图；</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4）本工程地形测量图、坐标系统、坐标值及高程系统；</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5）有关气象资料、工程地质、水文资料及生态特征等。</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场地概述</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1）本工程场地所在城市、区域、周围城市道路名称、宽度、景观设计性质、</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范围、规模等；</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2）本工程周围环境状况、交通、能源、市政设施、主要建筑、植被状况；</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3）本工程所在地区的地域特征、人文环境；</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4）场地内与园林景观设计相关情况:</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保留的原有地形、地物(保留的原有建筑物、构筑物、需保留的文物、植物、古树、名木的保护等级及保护范围、水系等)；</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场地内地上建筑物性质,层数、体形、高度、外饰面材料、色彩、主要出入口位置、地下建筑的范围及覆土厚度；</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场地内车行、人行道路系统及对外出入口位置；</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日照间距及防噪声抗污染等要求</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（5）场地生态特征和主要乡土树种。</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其他景观特殊要求需要说明的情况。</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3.总平面设计</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设计主要特点、主要组成元素及主要景点设计;</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场地无障得设计；</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新材料、新技术的应用情况(如</w:t>
      </w:r>
      <w:r>
        <w:rPr>
          <w:rFonts w:hint="eastAsia" w:ascii="宋体" w:hAnsi="宋体" w:eastAsia="宋体"/>
          <w:sz w:val="24"/>
          <w:szCs w:val="24"/>
        </w:rPr>
        <w:t>绿色环保、节能</w:t>
      </w:r>
      <w:r>
        <w:rPr>
          <w:rFonts w:hint="eastAsia" w:ascii="宋体" w:hAnsi="宋体" w:eastAsia="宋体"/>
          <w:sz w:val="24"/>
          <w:szCs w:val="24"/>
          <w:lang w:eastAsia="zh-CN"/>
        </w:rPr>
        <w:t>、</w:t>
      </w:r>
      <w:r>
        <w:rPr>
          <w:rFonts w:hint="eastAsia" w:ascii="宋体" w:hAnsi="宋体" w:eastAsia="宋体"/>
          <w:sz w:val="24"/>
          <w:szCs w:val="24"/>
        </w:rPr>
        <w:t>节地</w:t>
      </w:r>
      <w:r>
        <w:rPr>
          <w:rFonts w:ascii="宋体" w:hAnsi="宋体" w:eastAsia="宋体"/>
          <w:sz w:val="24"/>
          <w:szCs w:val="24"/>
        </w:rPr>
        <w:t>等)；</w:t>
      </w:r>
    </w:p>
    <w:p>
      <w:pPr>
        <w:pStyle w:val="14"/>
        <w:numPr>
          <w:ilvl w:val="0"/>
          <w:numId w:val="0"/>
        </w:numPr>
        <w:spacing w:line="360" w:lineRule="auto"/>
        <w:ind w:left="480" w:leftChars="0"/>
        <w:jc w:val="both"/>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其他</w:t>
      </w:r>
      <w:r>
        <w:rPr>
          <w:rFonts w:hint="eastAsia" w:ascii="宋体" w:hAnsi="宋体" w:eastAsia="宋体"/>
          <w:sz w:val="24"/>
          <w:szCs w:val="24"/>
        </w:rPr>
        <w:t>景观特殊要求</w:t>
      </w:r>
      <w:r>
        <w:rPr>
          <w:rFonts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.竖向设计</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竖向设计的特点</w:t>
      </w:r>
      <w:r>
        <w:rPr>
          <w:rFonts w:hint="eastAsia" w:ascii="宋体" w:hAnsi="宋体" w:eastAsia="宋体"/>
          <w:sz w:val="24"/>
          <w:szCs w:val="24"/>
        </w:rPr>
        <w:t>，景观高差处理方式和主要技术措施</w:t>
      </w:r>
      <w:r>
        <w:rPr>
          <w:rFonts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场地的地表雨水排放方式及雨水收集、利用</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人工水体、下沉广场、台地、主要景点的高程处理，注明控制标高。</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5.种植设计</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种植设计原则；</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对原有古树、名木和其他植被的保护利用；</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植物配置；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4）屋面种植特殊处理(是否符合建筑物结构允许荷载,有良好的排灌、防水</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系统、防冻措施、防风处理措施)；</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5）树种的选择</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主要树种；</w:t>
      </w:r>
    </w:p>
    <w:p>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rPr>
        <w:t>（2）</w:t>
      </w:r>
      <w:r>
        <w:rPr>
          <w:rFonts w:ascii="宋体" w:hAnsi="宋体" w:eastAsia="宋体"/>
          <w:sz w:val="24"/>
          <w:szCs w:val="24"/>
        </w:rPr>
        <w:t>特殊功能树种</w:t>
      </w:r>
      <w:r>
        <w:rPr>
          <w:rFonts w:hint="eastAsia" w:ascii="宋体" w:hAnsi="宋体" w:eastAsia="宋体"/>
          <w:sz w:val="24"/>
          <w:szCs w:val="24"/>
          <w:lang w:eastAsia="zh-CN"/>
        </w:rPr>
        <w:t>；</w:t>
      </w:r>
    </w:p>
    <w:p>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ascii="宋体" w:hAnsi="宋体" w:eastAsia="宋体"/>
          <w:sz w:val="24"/>
          <w:szCs w:val="24"/>
        </w:rPr>
        <w:t>观赏树种</w:t>
      </w:r>
      <w:r>
        <w:rPr>
          <w:rFonts w:hint="eastAsia" w:ascii="宋体" w:hAnsi="宋体" w:eastAsia="宋体"/>
          <w:sz w:val="24"/>
          <w:szCs w:val="24"/>
          <w:lang w:eastAsia="zh-CN"/>
        </w:rPr>
        <w:t>；</w:t>
      </w:r>
    </w:p>
    <w:p>
      <w:pPr>
        <w:spacing w:line="360" w:lineRule="auto"/>
        <w:ind w:left="426"/>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种植技术指标</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种植总面积(其中包括地下建筑物上覆土种植面积,</w:t>
      </w:r>
      <w:r>
        <w:rPr>
          <w:rFonts w:hint="eastAsia" w:ascii="宋体" w:hAnsi="宋体" w:eastAsia="宋体"/>
          <w:sz w:val="24"/>
          <w:szCs w:val="24"/>
          <w:lang w:val="en-US" w:eastAsia="zh-CN"/>
        </w:rPr>
        <w:t>屋顶</w:t>
      </w:r>
      <w:r>
        <w:rPr>
          <w:rFonts w:ascii="宋体" w:hAnsi="宋体" w:eastAsia="宋体"/>
          <w:sz w:val="24"/>
          <w:szCs w:val="24"/>
        </w:rPr>
        <w:t>花园种植面积)；</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乔木树种及总棵树；</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灌木名称及总面积</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地被名称及总面积</w:t>
      </w:r>
      <w:r>
        <w:rPr>
          <w:rFonts w:hint="eastAsia" w:ascii="宋体" w:hAnsi="宋体" w:eastAsia="宋体"/>
          <w:sz w:val="24"/>
          <w:szCs w:val="24"/>
        </w:rPr>
        <w:t>；</w:t>
      </w:r>
    </w:p>
    <w:p>
      <w:pPr>
        <w:spacing w:line="360" w:lineRule="auto"/>
        <w:ind w:left="425"/>
        <w:jc w:val="both"/>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ascii="宋体" w:hAnsi="宋体" w:eastAsia="宋体"/>
          <w:sz w:val="24"/>
          <w:szCs w:val="24"/>
        </w:rPr>
        <w:t>草坪名称及总面积</w:t>
      </w:r>
      <w:r>
        <w:rPr>
          <w:rFonts w:hint="eastAsia" w:ascii="宋体" w:hAnsi="宋体" w:eastAsia="宋体"/>
          <w:sz w:val="24"/>
          <w:szCs w:val="24"/>
          <w:lang w:eastAsia="zh-CN"/>
        </w:rPr>
        <w:t>。</w:t>
      </w:r>
    </w:p>
    <w:p>
      <w:pPr>
        <w:spacing w:line="360" w:lineRule="auto"/>
        <w:ind w:left="479" w:leftChars="228" w:firstLine="0" w:firstLineChars="0"/>
        <w:jc w:val="both"/>
        <w:rPr>
          <w:rFonts w:hint="eastAsia" w:ascii="宋体" w:hAnsi="宋体" w:eastAsia="宋体"/>
          <w:sz w:val="24"/>
          <w:szCs w:val="24"/>
        </w:rPr>
      </w:pPr>
      <w:r>
        <w:rPr>
          <w:rFonts w:hint="eastAsia" w:ascii="宋体" w:hAnsi="宋体" w:eastAsia="宋体"/>
          <w:sz w:val="24"/>
          <w:szCs w:val="24"/>
        </w:rPr>
        <w:t>7）主要水景设计</w:t>
      </w:r>
      <w:r>
        <w:rPr>
          <w:rFonts w:hint="eastAsia" w:ascii="宋体" w:hAnsi="宋体" w:eastAsia="宋体"/>
          <w:sz w:val="24"/>
          <w:szCs w:val="24"/>
          <w:lang w:eastAsia="zh-CN"/>
        </w:rPr>
        <w:t>—</w:t>
      </w:r>
      <w:r>
        <w:rPr>
          <w:rFonts w:hint="eastAsia" w:ascii="宋体" w:hAnsi="宋体" w:eastAsia="宋体"/>
          <w:sz w:val="24"/>
          <w:szCs w:val="24"/>
        </w:rPr>
        <w:t>自然水系的利用及主要人工水景的特点,水源及排水方式。8）主要景观建筑设计形式(即有一定活动空间的</w:t>
      </w:r>
      <w:r>
        <w:rPr>
          <w:rFonts w:hint="eastAsia" w:ascii="宋体" w:hAnsi="宋体" w:eastAsia="宋体"/>
          <w:sz w:val="24"/>
          <w:szCs w:val="24"/>
          <w:lang w:eastAsia="zh-CN"/>
        </w:rPr>
        <w:t>，</w:t>
      </w:r>
      <w:r>
        <w:rPr>
          <w:rFonts w:hint="eastAsia" w:ascii="宋体" w:hAnsi="宋体" w:eastAsia="宋体"/>
          <w:sz w:val="24"/>
          <w:szCs w:val="24"/>
        </w:rPr>
        <w:t>如:亭、榭、楼、廊、伞等),设计深度可参考国家建筑标准设计图集《民用建筑工程建筑初步设计深度图样》05J802。</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9）主要景观小品设计形式(柱、墙、台、桥、花坛、座椅、标态等)，具体</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表述景观小品选择要求。</w:t>
      </w:r>
    </w:p>
    <w:p>
      <w:pPr>
        <w:numPr>
          <w:ilvl w:val="0"/>
          <w:numId w:val="2"/>
        </w:num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铺装设计特点:主要面层材料的色彩、材质等，应具体表述铺装材料选</w:t>
      </w:r>
    </w:p>
    <w:p>
      <w:pPr>
        <w:numPr>
          <w:ilvl w:val="0"/>
          <w:numId w:val="0"/>
        </w:num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择要求。</w:t>
      </w:r>
    </w:p>
    <w:p>
      <w:pPr>
        <w:spacing w:line="360" w:lineRule="auto"/>
        <w:ind w:left="426"/>
        <w:jc w:val="both"/>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技术经济指标：</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建筑场地总用地面积</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景观设计总面积</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其中:铺装总面积及占园林景观设计总面积的比例</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种植总面积及占园林景观设计总面积的比例</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景观建筑面积及占园林景观设计总面积比例</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水体总面积及占园林景观设计总面积的比例</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lang w:eastAsia="zh-CN"/>
        </w:rPr>
      </w:pPr>
      <w:r>
        <w:rPr>
          <w:rFonts w:hint="eastAsia" w:ascii="宋体" w:hAnsi="宋体" w:eastAsia="宋体"/>
          <w:sz w:val="24"/>
          <w:szCs w:val="24"/>
          <w:lang w:val="en-US" w:eastAsia="zh-CN"/>
        </w:rPr>
        <w:t>12）</w:t>
      </w:r>
      <w:r>
        <w:rPr>
          <w:rFonts w:ascii="宋体" w:hAnsi="宋体" w:eastAsia="宋体"/>
          <w:sz w:val="24"/>
          <w:szCs w:val="24"/>
        </w:rPr>
        <w:t>土方工程量</w:t>
      </w:r>
      <w:r>
        <w:rPr>
          <w:rFonts w:hint="eastAsia" w:ascii="宋体" w:hAnsi="宋体" w:eastAsia="宋体"/>
          <w:sz w:val="24"/>
          <w:szCs w:val="24"/>
          <w:lang w:eastAsia="zh-CN"/>
        </w:rPr>
        <w:t>；</w:t>
      </w:r>
    </w:p>
    <w:p>
      <w:pPr>
        <w:spacing w:line="360" w:lineRule="auto"/>
        <w:ind w:left="426"/>
        <w:jc w:val="both"/>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3</w:t>
      </w:r>
      <w:r>
        <w:rPr>
          <w:rFonts w:hint="eastAsia" w:ascii="宋体" w:hAnsi="宋体" w:eastAsia="宋体"/>
          <w:sz w:val="24"/>
          <w:szCs w:val="24"/>
        </w:rPr>
        <w:t>）</w:t>
      </w:r>
      <w:r>
        <w:rPr>
          <w:rFonts w:ascii="宋体" w:hAnsi="宋体" w:eastAsia="宋体"/>
          <w:sz w:val="24"/>
          <w:szCs w:val="24"/>
        </w:rPr>
        <w:t>提请设计审批时需要明确的问题</w:t>
      </w:r>
      <w:r>
        <w:rPr>
          <w:rFonts w:hint="eastAsia" w:ascii="宋体" w:hAnsi="宋体" w:eastAsia="宋体"/>
          <w:sz w:val="24"/>
          <w:szCs w:val="24"/>
        </w:rPr>
        <w:t>。</w:t>
      </w:r>
    </w:p>
    <w:p>
      <w:pPr>
        <w:spacing w:line="360" w:lineRule="auto"/>
        <w:jc w:val="both"/>
        <w:rPr>
          <w:rFonts w:hint="eastAsia" w:ascii="宋体" w:hAnsi="宋体" w:eastAsia="宋体"/>
          <w:b/>
          <w:sz w:val="24"/>
          <w:szCs w:val="24"/>
        </w:rPr>
      </w:pPr>
      <w:r>
        <w:rPr>
          <w:rFonts w:hint="eastAsia" w:ascii="宋体" w:hAnsi="宋体" w:eastAsia="宋体"/>
          <w:b/>
          <w:sz w:val="24"/>
          <w:szCs w:val="24"/>
        </w:rPr>
        <w:t>4.3.2基本图纸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景观总平面图</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地形测量坐标网、坐标值</w:t>
      </w:r>
      <w:r>
        <w:rPr>
          <w:rFonts w:hint="eastAsia" w:ascii="宋体" w:hAnsi="宋体" w:eastAsia="宋体"/>
          <w:sz w:val="24"/>
          <w:szCs w:val="24"/>
        </w:rPr>
        <w:t>、</w:t>
      </w:r>
      <w:r>
        <w:rPr>
          <w:rFonts w:ascii="宋体" w:hAnsi="宋体" w:eastAsia="宋体"/>
          <w:sz w:val="24"/>
          <w:szCs w:val="24"/>
        </w:rPr>
        <w:t>设计范围</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2）场地内建筑物一层(也有称为底层或首层)(士0.00相当绝对标高值)。标明建筑物名称、层数、高度、编号、出入口，需保护的文物、植物、古树、名木的保护范国,地下建筑物位置(其轮廓以粗虚线表示)；</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场地内机动车道路、对外出入口、人行系统、地上停车场。</w:t>
      </w:r>
    </w:p>
    <w:p>
      <w:pPr>
        <w:spacing w:line="360" w:lineRule="auto"/>
        <w:ind w:left="425"/>
        <w:jc w:val="both"/>
        <w:rPr>
          <w:rFonts w:hint="eastAsia" w:ascii="宋体" w:hAnsi="宋体" w:eastAsia="宋体"/>
          <w:sz w:val="24"/>
          <w:szCs w:val="24"/>
          <w:lang w:eastAsia="zh-CN"/>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园林景观</w:t>
      </w:r>
      <w:r>
        <w:rPr>
          <w:rFonts w:hint="eastAsia" w:ascii="宋体" w:hAnsi="宋体" w:eastAsia="宋体"/>
          <w:sz w:val="24"/>
          <w:szCs w:val="24"/>
        </w:rPr>
        <w:t>设计要素</w:t>
      </w:r>
      <w:r>
        <w:rPr>
          <w:rFonts w:hint="eastAsia" w:ascii="宋体" w:hAnsi="宋体" w:eastAsia="宋体"/>
          <w:sz w:val="24"/>
          <w:szCs w:val="24"/>
          <w:lang w:eastAsia="zh-CN"/>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表示种植范围</w:t>
      </w:r>
      <w:r>
        <w:rPr>
          <w:rFonts w:hint="eastAsia" w:ascii="宋体" w:hAnsi="宋体" w:eastAsia="宋体"/>
          <w:sz w:val="24"/>
          <w:szCs w:val="24"/>
          <w:lang w:eastAsia="zh-CN"/>
        </w:rPr>
        <w:t>：</w:t>
      </w:r>
      <w:r>
        <w:rPr>
          <w:rFonts w:ascii="宋体" w:hAnsi="宋体" w:eastAsia="宋体"/>
          <w:sz w:val="24"/>
          <w:szCs w:val="24"/>
        </w:rPr>
        <w:t>重点孤植观赏乔木及列植,乔木宜以图例单独表示</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标明自然水系(湖泊河流表示范围,河流表示水流方向)、</w:t>
      </w:r>
      <w:r>
        <w:rPr>
          <w:rFonts w:hint="eastAsia" w:ascii="宋体" w:hAnsi="宋体" w:eastAsia="宋体"/>
          <w:sz w:val="24"/>
          <w:szCs w:val="24"/>
          <w:lang w:val="en-US" w:eastAsia="zh-CN"/>
        </w:rPr>
        <w:t>人工</w:t>
      </w:r>
      <w:r>
        <w:rPr>
          <w:rFonts w:ascii="宋体" w:hAnsi="宋体" w:eastAsia="宋体"/>
          <w:sz w:val="24"/>
          <w:szCs w:val="24"/>
        </w:rPr>
        <w:t>水系、水景</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（3）广场铺装表示外轮廊范围(根据工程情况表示大致铺装纹样),标注名称和材料的质地、色彩、尺寸；</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园林景观建筑(如亭、廊、等)以粗线表示外轮廊</w:t>
      </w:r>
      <w:r>
        <w:rPr>
          <w:rFonts w:hint="eastAsia" w:ascii="宋体" w:hAnsi="宋体" w:eastAsia="宋体"/>
          <w:sz w:val="24"/>
          <w:szCs w:val="24"/>
          <w:lang w:eastAsia="zh-CN"/>
        </w:rPr>
        <w:t>，</w:t>
      </w:r>
      <w:r>
        <w:rPr>
          <w:rFonts w:ascii="宋体" w:hAnsi="宋体" w:eastAsia="宋体"/>
          <w:sz w:val="24"/>
          <w:szCs w:val="24"/>
        </w:rPr>
        <w:t>标注尺寸、名称</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（5）小品均需表示位置、形状、庭园路走向、名称(如活动场地、花、池、伞、架、庭园路等)；</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标注主要控制坐标</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根据工程情况表示园林景观无障碍设计</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指北针或风攻瑰</w:t>
      </w:r>
      <w:r>
        <w:rPr>
          <w:rFonts w:hint="eastAsia" w:ascii="宋体" w:hAnsi="宋体" w:eastAsia="宋体"/>
          <w:sz w:val="24"/>
          <w:szCs w:val="24"/>
        </w:rPr>
        <w:t>、</w:t>
      </w:r>
      <w:r>
        <w:rPr>
          <w:rFonts w:ascii="宋体" w:hAnsi="宋体" w:eastAsia="宋体"/>
          <w:sz w:val="24"/>
          <w:szCs w:val="24"/>
        </w:rPr>
        <w:t>图例</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技术经济指标内容同3.</w:t>
      </w:r>
      <w:r>
        <w:rPr>
          <w:rFonts w:hint="eastAsia" w:ascii="宋体" w:hAnsi="宋体" w:eastAsia="宋体"/>
          <w:sz w:val="24"/>
          <w:szCs w:val="24"/>
        </w:rPr>
        <w:t>3</w:t>
      </w:r>
      <w:r>
        <w:rPr>
          <w:rFonts w:ascii="宋体" w:hAnsi="宋体" w:eastAsia="宋体"/>
          <w:sz w:val="24"/>
          <w:szCs w:val="24"/>
        </w:rPr>
        <w:t>.1条</w:t>
      </w:r>
      <w:r>
        <w:rPr>
          <w:rFonts w:hint="eastAsia" w:ascii="宋体" w:hAnsi="宋体" w:eastAsia="宋体"/>
          <w:sz w:val="24"/>
          <w:szCs w:val="24"/>
        </w:rPr>
        <w:t>内容</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列于设计说明内。</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图纸说明</w:t>
      </w:r>
      <w:r>
        <w:rPr>
          <w:rFonts w:hint="eastAsia" w:ascii="宋体" w:hAnsi="宋体" w:eastAsia="宋体"/>
          <w:sz w:val="24"/>
          <w:szCs w:val="24"/>
        </w:rPr>
        <w:t>包括</w:t>
      </w:r>
      <w:r>
        <w:rPr>
          <w:rFonts w:hint="eastAsia" w:ascii="宋体" w:hAnsi="宋体" w:eastAsia="宋体"/>
          <w:sz w:val="24"/>
          <w:szCs w:val="24"/>
          <w:lang w:eastAsia="zh-CN"/>
        </w:rPr>
        <w:t>：</w:t>
      </w:r>
      <w:r>
        <w:rPr>
          <w:rFonts w:hint="eastAsia" w:ascii="宋体" w:hAnsi="宋体" w:eastAsia="宋体"/>
          <w:sz w:val="24"/>
          <w:szCs w:val="24"/>
          <w:lang w:val="en-US" w:eastAsia="zh-CN"/>
        </w:rPr>
        <w:t>A.</w:t>
      </w:r>
      <w:r>
        <w:rPr>
          <w:rFonts w:ascii="宋体" w:hAnsi="宋体" w:eastAsia="宋体"/>
          <w:sz w:val="24"/>
          <w:szCs w:val="24"/>
        </w:rPr>
        <w:t>设计依据</w:t>
      </w:r>
      <w:r>
        <w:rPr>
          <w:rFonts w:hint="eastAsia" w:ascii="宋体" w:hAnsi="宋体" w:eastAsia="宋体"/>
          <w:sz w:val="24"/>
          <w:szCs w:val="24"/>
          <w:lang w:eastAsia="zh-CN"/>
        </w:rPr>
        <w:t>；</w:t>
      </w:r>
      <w:r>
        <w:rPr>
          <w:rFonts w:ascii="宋体" w:hAnsi="宋体" w:eastAsia="宋体"/>
          <w:sz w:val="24"/>
          <w:szCs w:val="24"/>
        </w:rPr>
        <w:t>B.定位坐标</w:t>
      </w:r>
      <w:r>
        <w:rPr>
          <w:rFonts w:hint="eastAsia" w:ascii="宋体" w:hAnsi="宋体" w:eastAsia="宋体"/>
          <w:sz w:val="24"/>
          <w:szCs w:val="24"/>
          <w:lang w:eastAsia="zh-CN"/>
        </w:rPr>
        <w:t>；</w:t>
      </w:r>
      <w:r>
        <w:rPr>
          <w:rFonts w:ascii="宋体" w:hAnsi="宋体" w:eastAsia="宋体"/>
          <w:sz w:val="24"/>
          <w:szCs w:val="24"/>
        </w:rPr>
        <w:t>C.尺寸单位</w:t>
      </w:r>
      <w:r>
        <w:rPr>
          <w:rFonts w:hint="eastAsia" w:ascii="宋体" w:hAnsi="宋体" w:eastAsia="宋体"/>
          <w:sz w:val="24"/>
          <w:szCs w:val="24"/>
          <w:lang w:eastAsia="zh-CN"/>
        </w:rPr>
        <w:t>；</w:t>
      </w:r>
      <w:r>
        <w:rPr>
          <w:rFonts w:hint="eastAsia" w:ascii="宋体" w:hAnsi="宋体" w:eastAsia="宋体"/>
          <w:sz w:val="24"/>
          <w:szCs w:val="24"/>
          <w:lang w:val="en-US" w:eastAsia="zh-CN"/>
        </w:rPr>
        <w:t>D</w:t>
      </w:r>
      <w:r>
        <w:rPr>
          <w:rFonts w:ascii="宋体" w:hAnsi="宋体" w:eastAsia="宋体"/>
          <w:sz w:val="24"/>
          <w:szCs w:val="24"/>
        </w:rPr>
        <w:t>.其他。</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竖向布置图</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1）与场地园林景观设计相关的建筑物室内±0.000设计标高(相当绝对标高值)、建筑物室外地坪标高；</w:t>
      </w:r>
    </w:p>
    <w:p>
      <w:pPr>
        <w:pStyle w:val="14"/>
        <w:spacing w:line="360" w:lineRule="auto"/>
        <w:ind w:left="426" w:firstLine="0" w:firstLineChars="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与园林景观设计相关的道路中心线交叉点设计标高</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自然水系、最高、常年、水底水位设计标高、人工水景控制标高</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地形设计标高、坡向、范围</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5）主要景点的控制标高(如下沉广场的最低标高、台地的最高标高),场地地面的排水方向；</w:t>
      </w:r>
    </w:p>
    <w:p>
      <w:pPr>
        <w:pStyle w:val="14"/>
        <w:spacing w:line="360" w:lineRule="auto"/>
        <w:ind w:left="426" w:firstLine="0" w:firstLineChars="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根据工程需要,做场地设计地形剖面图并标明剖线位置</w:t>
      </w:r>
      <w:r>
        <w:rPr>
          <w:rFonts w:hint="eastAsia" w:ascii="宋体" w:hAnsi="宋体" w:eastAsia="宋体"/>
          <w:sz w:val="24"/>
          <w:szCs w:val="24"/>
        </w:rPr>
        <w:t>；</w:t>
      </w:r>
    </w:p>
    <w:p>
      <w:pPr>
        <w:pStyle w:val="14"/>
        <w:spacing w:line="360" w:lineRule="auto"/>
        <w:ind w:left="426" w:firstLine="0" w:firstLineChars="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根据工程需要,做景观设计土方量计算</w:t>
      </w:r>
      <w:r>
        <w:rPr>
          <w:rFonts w:hint="eastAsia" w:ascii="宋体" w:hAnsi="宋体" w:eastAsia="宋体"/>
          <w:sz w:val="24"/>
          <w:szCs w:val="24"/>
        </w:rPr>
        <w:t>；</w:t>
      </w:r>
    </w:p>
    <w:p>
      <w:pPr>
        <w:spacing w:line="360" w:lineRule="auto"/>
        <w:ind w:left="426"/>
        <w:jc w:val="both"/>
        <w:rPr>
          <w:rFonts w:hint="eastAsia" w:ascii="宋体" w:hAnsi="宋体" w:eastAsia="宋体"/>
          <w:sz w:val="24"/>
          <w:szCs w:val="24"/>
          <w:lang w:eastAsia="zh-CN"/>
        </w:rPr>
      </w:pPr>
      <w:r>
        <w:rPr>
          <w:rFonts w:hint="eastAsia" w:ascii="宋体" w:hAnsi="宋体" w:eastAsia="宋体"/>
          <w:sz w:val="24"/>
          <w:szCs w:val="24"/>
        </w:rPr>
        <w:t>8）</w:t>
      </w:r>
      <w:r>
        <w:rPr>
          <w:rFonts w:ascii="宋体" w:hAnsi="宋体" w:eastAsia="宋体"/>
          <w:sz w:val="24"/>
          <w:szCs w:val="24"/>
        </w:rPr>
        <w:t>图纸说明</w:t>
      </w:r>
      <w:r>
        <w:rPr>
          <w:rFonts w:hint="eastAsia" w:ascii="宋体" w:hAnsi="宋体" w:eastAsia="宋体"/>
          <w:sz w:val="24"/>
          <w:szCs w:val="24"/>
          <w:lang w:eastAsia="zh-CN"/>
        </w:rPr>
        <w:t>：</w:t>
      </w:r>
      <w:r>
        <w:rPr>
          <w:rFonts w:hint="eastAsia" w:ascii="宋体" w:hAnsi="宋体" w:eastAsia="宋体"/>
          <w:sz w:val="24"/>
          <w:szCs w:val="24"/>
          <w:lang w:val="en-US" w:eastAsia="zh-CN"/>
        </w:rPr>
        <w:t>A.</w:t>
      </w:r>
      <w:r>
        <w:rPr>
          <w:rFonts w:ascii="宋体" w:hAnsi="宋体" w:eastAsia="宋体"/>
          <w:sz w:val="24"/>
          <w:szCs w:val="24"/>
        </w:rPr>
        <w:t>设计依据</w:t>
      </w:r>
      <w:r>
        <w:rPr>
          <w:rFonts w:hint="eastAsia" w:ascii="宋体" w:hAnsi="宋体" w:eastAsia="宋体"/>
          <w:sz w:val="24"/>
          <w:szCs w:val="24"/>
          <w:lang w:eastAsia="zh-CN"/>
        </w:rPr>
        <w:t>；</w:t>
      </w:r>
      <w:r>
        <w:rPr>
          <w:rFonts w:ascii="宋体" w:hAnsi="宋体" w:eastAsia="宋体"/>
          <w:sz w:val="24"/>
          <w:szCs w:val="24"/>
        </w:rPr>
        <w:t>B.</w:t>
      </w:r>
      <w:r>
        <w:rPr>
          <w:rFonts w:hint="eastAsia" w:ascii="宋体" w:hAnsi="宋体" w:eastAsia="宋体"/>
          <w:sz w:val="24"/>
          <w:szCs w:val="24"/>
        </w:rPr>
        <w:t>标高</w:t>
      </w:r>
      <w:r>
        <w:rPr>
          <w:rFonts w:ascii="宋体" w:hAnsi="宋体" w:eastAsia="宋体"/>
          <w:sz w:val="24"/>
          <w:szCs w:val="24"/>
        </w:rPr>
        <w:t>单位</w:t>
      </w:r>
      <w:r>
        <w:rPr>
          <w:rFonts w:hint="eastAsia" w:ascii="宋体" w:hAnsi="宋体" w:eastAsia="宋体"/>
          <w:sz w:val="24"/>
          <w:szCs w:val="24"/>
          <w:lang w:eastAsia="zh-CN"/>
        </w:rPr>
        <w:t>；</w:t>
      </w:r>
      <w:r>
        <w:rPr>
          <w:rFonts w:ascii="宋体" w:hAnsi="宋体" w:eastAsia="宋体"/>
          <w:sz w:val="24"/>
          <w:szCs w:val="24"/>
        </w:rPr>
        <w:t>C.其他</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种植平面图</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1）分别表示不同种植类别，如:乔木(常绿、落叶)、灌木(常绿、落叶)，及非林下草坪,重点表示其位置、范围；</w:t>
      </w:r>
    </w:p>
    <w:p>
      <w:pPr>
        <w:pStyle w:val="14"/>
        <w:numPr>
          <w:ilvl w:val="0"/>
          <w:numId w:val="3"/>
        </w:numPr>
        <w:spacing w:line="360" w:lineRule="auto"/>
        <w:ind w:firstLineChars="0"/>
        <w:jc w:val="both"/>
        <w:rPr>
          <w:rFonts w:hint="eastAsia" w:ascii="宋体" w:hAnsi="宋体" w:eastAsia="宋体"/>
          <w:sz w:val="24"/>
          <w:szCs w:val="24"/>
        </w:rPr>
      </w:pPr>
      <w:r>
        <w:rPr>
          <w:rFonts w:ascii="宋体" w:hAnsi="宋体" w:eastAsia="宋体"/>
          <w:sz w:val="24"/>
          <w:szCs w:val="24"/>
        </w:rPr>
        <w:t>屋顶花园种植,可依据需要单独出图</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3）苗木表,表示名称(中名、拉丁名)、种类、胸径、冠幅、树高、分支点、观赏特性；</w:t>
      </w:r>
    </w:p>
    <w:p>
      <w:pPr>
        <w:spacing w:line="360" w:lineRule="auto"/>
        <w:ind w:left="425"/>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指北针或风攻瑰图</w:t>
      </w:r>
      <w:r>
        <w:rPr>
          <w:rFonts w:hint="eastAsia" w:ascii="宋体" w:hAnsi="宋体" w:eastAsia="宋体"/>
          <w:sz w:val="24"/>
          <w:szCs w:val="24"/>
        </w:rPr>
        <w:t>、方格网尺寸；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水景设计图</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人工水体剖面图,重点表示各类驳岸形式</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各类水池(如喷水池、戏水池、种植池、养鱼池等)</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平面图、立面图</w:t>
      </w:r>
      <w:r>
        <w:rPr>
          <w:rFonts w:hint="eastAsia" w:ascii="宋体" w:hAnsi="宋体" w:eastAsia="宋体"/>
          <w:sz w:val="24"/>
          <w:szCs w:val="24"/>
          <w:lang w:eastAsia="zh-CN"/>
        </w:rPr>
        <w:t>，</w:t>
      </w:r>
      <w:r>
        <w:rPr>
          <w:rFonts w:ascii="宋体" w:hAnsi="宋体" w:eastAsia="宋体"/>
          <w:sz w:val="24"/>
          <w:szCs w:val="24"/>
        </w:rPr>
        <w:t>重点表示位置、形状、尺寸、面积、高度等；</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（2）剖面图,重点表示水深及池壁、池底构造、材料方案等,其中</w:t>
      </w:r>
      <w:r>
        <w:rPr>
          <w:rFonts w:hint="eastAsia" w:ascii="宋体" w:hAnsi="宋体" w:eastAsia="宋体"/>
          <w:sz w:val="24"/>
          <w:szCs w:val="24"/>
          <w:lang w:eastAsia="zh-CN"/>
        </w:rPr>
        <w:t>：</w:t>
      </w:r>
      <w:r>
        <w:rPr>
          <w:rFonts w:hint="eastAsia" w:ascii="宋体" w:hAnsi="宋体" w:eastAsia="宋体"/>
          <w:sz w:val="24"/>
          <w:szCs w:val="24"/>
        </w:rPr>
        <w:t>喷水池表示喷水高度、喷射形状、范围等(示意)；</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（3）各类水池根据工程需要表示水源及水质保护设施；</w:t>
      </w:r>
    </w:p>
    <w:p>
      <w:pPr>
        <w:pStyle w:val="14"/>
        <w:numPr>
          <w:ilvl w:val="0"/>
          <w:numId w:val="0"/>
        </w:numPr>
        <w:spacing w:line="360" w:lineRule="auto"/>
        <w:ind w:left="425"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3）溪流</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w:t>
      </w:r>
      <w:r>
        <w:rPr>
          <w:rFonts w:hint="eastAsia" w:ascii="宋体" w:hAnsi="宋体" w:eastAsia="宋体"/>
          <w:sz w:val="24"/>
          <w:szCs w:val="24"/>
          <w:lang w:eastAsia="zh-CN"/>
        </w:rPr>
        <w:t>，</w:t>
      </w:r>
      <w:r>
        <w:rPr>
          <w:rFonts w:ascii="宋体" w:hAnsi="宋体" w:eastAsia="宋体"/>
          <w:sz w:val="24"/>
          <w:szCs w:val="24"/>
        </w:rPr>
        <w:t>重点表示源、尾、走向及宽度等</w:t>
      </w:r>
      <w:r>
        <w:rPr>
          <w:rFonts w:hint="eastAsia" w:ascii="宋体" w:hAnsi="宋体" w:eastAsia="宋体"/>
          <w:sz w:val="24"/>
          <w:szCs w:val="24"/>
        </w:rPr>
        <w:t>；</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重点表示溪流截面形式、水深等(必要时给出纵剖面图)</w:t>
      </w:r>
      <w:r>
        <w:rPr>
          <w:rFonts w:hint="eastAsia" w:ascii="宋体" w:hAnsi="宋体" w:eastAsia="宋体"/>
          <w:sz w:val="24"/>
          <w:szCs w:val="24"/>
        </w:rPr>
        <w:t>；</w:t>
      </w:r>
    </w:p>
    <w:p>
      <w:pPr>
        <w:spacing w:line="360" w:lineRule="auto"/>
        <w:ind w:left="426"/>
        <w:jc w:val="both"/>
        <w:rPr>
          <w:rFonts w:hint="eastAsia" w:ascii="宋体" w:hAnsi="宋体" w:eastAsia="宋体"/>
          <w:sz w:val="24"/>
          <w:szCs w:val="24"/>
          <w:lang w:eastAsia="zh-CN"/>
        </w:rPr>
      </w:pPr>
      <w:r>
        <w:rPr>
          <w:rFonts w:hint="eastAsia" w:ascii="宋体" w:hAnsi="宋体" w:eastAsia="宋体"/>
          <w:sz w:val="24"/>
          <w:szCs w:val="24"/>
        </w:rPr>
        <w:t>4）</w:t>
      </w:r>
      <w:r>
        <w:rPr>
          <w:rFonts w:ascii="宋体" w:hAnsi="宋体" w:eastAsia="宋体"/>
          <w:sz w:val="24"/>
          <w:szCs w:val="24"/>
        </w:rPr>
        <w:t>跌水、瀑布等</w:t>
      </w:r>
      <w:r>
        <w:rPr>
          <w:rFonts w:hint="eastAsia" w:ascii="宋体" w:hAnsi="宋体" w:eastAsia="宋体"/>
          <w:sz w:val="24"/>
          <w:szCs w:val="24"/>
          <w:lang w:eastAsia="zh-CN"/>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平面图</w:t>
      </w:r>
      <w:r>
        <w:rPr>
          <w:rFonts w:hint="eastAsia" w:ascii="宋体" w:hAnsi="宋体" w:eastAsia="宋体"/>
          <w:sz w:val="24"/>
          <w:szCs w:val="24"/>
          <w:lang w:eastAsia="zh-CN"/>
        </w:rPr>
        <w:t>，</w:t>
      </w:r>
      <w:r>
        <w:rPr>
          <w:rFonts w:ascii="宋体" w:hAnsi="宋体" w:eastAsia="宋体"/>
          <w:sz w:val="24"/>
          <w:szCs w:val="24"/>
        </w:rPr>
        <w:t>重点表示位置、形状、水面宽度、落水处理等</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立面图</w:t>
      </w:r>
      <w:r>
        <w:rPr>
          <w:rFonts w:hint="eastAsia" w:ascii="宋体" w:hAnsi="宋体" w:eastAsia="宋体"/>
          <w:sz w:val="24"/>
          <w:szCs w:val="24"/>
          <w:lang w:eastAsia="zh-CN"/>
        </w:rPr>
        <w:t>，</w:t>
      </w:r>
      <w:r>
        <w:rPr>
          <w:rFonts w:ascii="宋体" w:hAnsi="宋体" w:eastAsia="宋体"/>
          <w:sz w:val="24"/>
          <w:szCs w:val="24"/>
        </w:rPr>
        <w:t>重点表示形状、宽度、高度、落水处理等</w:t>
      </w:r>
      <w:r>
        <w:rPr>
          <w:rFonts w:hint="eastAsia" w:ascii="宋体" w:hAnsi="宋体" w:eastAsia="宋体"/>
          <w:sz w:val="24"/>
          <w:szCs w:val="24"/>
        </w:rPr>
        <w:t>；</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重点表示跌落高度、级差、水流导体材料、落水处理等。</w:t>
      </w:r>
    </w:p>
    <w:p>
      <w:pPr>
        <w:pStyle w:val="14"/>
        <w:numPr>
          <w:ilvl w:val="0"/>
          <w:numId w:val="0"/>
        </w:numPr>
        <w:spacing w:line="360" w:lineRule="auto"/>
        <w:ind w:left="425" w:leftChars="0"/>
        <w:jc w:val="both"/>
        <w:rPr>
          <w:rFonts w:hint="eastAsia"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旱喷泉,位置、喷射范围、高度、喷射形式。</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指北针或风攻瑰图。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val="en-US" w:eastAsia="zh-CN"/>
        </w:rPr>
        <w:t>.</w:t>
      </w:r>
      <w:r>
        <w:rPr>
          <w:rFonts w:hint="eastAsia" w:ascii="宋体" w:hAnsi="宋体" w:eastAsia="宋体"/>
          <w:sz w:val="24"/>
          <w:szCs w:val="24"/>
        </w:rPr>
        <w:t>铺装设计图，重点表示铺装形状、材料;重点铺装设计还应表示铺装花佈、颜色等。</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6.园林景观建筑、小品设计图 (如亭、台、榭、廊、桥、门、墙、伞、架、柱、花坛、树池、标志、座椅等)。</w:t>
      </w:r>
    </w:p>
    <w:p>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单体平面图</w:t>
      </w:r>
      <w:r>
        <w:rPr>
          <w:rFonts w:hint="eastAsia" w:ascii="宋体" w:hAnsi="宋体" w:eastAsia="宋体"/>
          <w:sz w:val="24"/>
          <w:szCs w:val="24"/>
          <w:lang w:eastAsia="zh-CN"/>
        </w:rPr>
        <w:t>，</w:t>
      </w:r>
      <w:r>
        <w:rPr>
          <w:rFonts w:ascii="宋体" w:hAnsi="宋体" w:eastAsia="宋体"/>
          <w:sz w:val="24"/>
          <w:szCs w:val="24"/>
        </w:rPr>
        <w:t>重点表示形状、尺寸等；</w:t>
      </w:r>
    </w:p>
    <w:p>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立面图</w:t>
      </w:r>
      <w:r>
        <w:rPr>
          <w:rFonts w:hint="eastAsia" w:ascii="宋体" w:hAnsi="宋体" w:eastAsia="宋体"/>
          <w:sz w:val="24"/>
          <w:szCs w:val="24"/>
          <w:lang w:eastAsia="zh-CN"/>
        </w:rPr>
        <w:t>，</w:t>
      </w:r>
      <w:r>
        <w:rPr>
          <w:rFonts w:ascii="宋体" w:hAnsi="宋体" w:eastAsia="宋体"/>
          <w:sz w:val="24"/>
          <w:szCs w:val="24"/>
        </w:rPr>
        <w:t>重点表示式样、高度等</w:t>
      </w:r>
      <w:r>
        <w:rPr>
          <w:rFonts w:hint="eastAsia" w:ascii="宋体" w:hAnsi="宋体" w:eastAsia="宋体"/>
          <w:sz w:val="24"/>
          <w:szCs w:val="24"/>
        </w:rPr>
        <w:t>；</w:t>
      </w:r>
    </w:p>
    <w:p>
      <w:pPr>
        <w:pStyle w:val="14"/>
        <w:numPr>
          <w:ilvl w:val="0"/>
          <w:numId w:val="4"/>
        </w:numPr>
        <w:spacing w:line="360" w:lineRule="auto"/>
        <w:ind w:firstLineChars="0"/>
        <w:jc w:val="both"/>
        <w:rPr>
          <w:rFonts w:hint="eastAsia" w:ascii="宋体" w:hAnsi="宋体" w:eastAsia="宋体"/>
          <w:sz w:val="24"/>
          <w:szCs w:val="24"/>
        </w:rPr>
      </w:pPr>
      <w:r>
        <w:rPr>
          <w:rFonts w:ascii="宋体" w:hAnsi="宋体" w:eastAsia="宋体"/>
          <w:sz w:val="24"/>
          <w:szCs w:val="24"/>
        </w:rPr>
        <w:t>剖面图</w:t>
      </w:r>
      <w:r>
        <w:rPr>
          <w:rFonts w:hint="eastAsia" w:ascii="宋体" w:hAnsi="宋体" w:eastAsia="宋体"/>
          <w:sz w:val="24"/>
          <w:szCs w:val="24"/>
          <w:lang w:eastAsia="zh-CN"/>
        </w:rPr>
        <w:t>，</w:t>
      </w:r>
      <w:r>
        <w:rPr>
          <w:rFonts w:ascii="宋体" w:hAnsi="宋体" w:eastAsia="宋体"/>
          <w:sz w:val="24"/>
          <w:szCs w:val="24"/>
        </w:rPr>
        <w:t>重点表示构造示意及材料等</w:t>
      </w:r>
      <w:r>
        <w:rPr>
          <w:rFonts w:hint="eastAsia" w:ascii="宋体" w:hAnsi="宋体" w:eastAsia="宋体"/>
          <w:sz w:val="24"/>
          <w:szCs w:val="24"/>
        </w:rPr>
        <w:t>；</w:t>
      </w:r>
    </w:p>
    <w:p>
      <w:pPr>
        <w:spacing w:line="360" w:lineRule="auto"/>
        <w:ind w:left="426"/>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标出电气照明、园林景观照明等位置。</w:t>
      </w:r>
    </w:p>
    <w:p>
      <w:pPr>
        <w:spacing w:line="360" w:lineRule="auto"/>
        <w:ind w:left="425"/>
        <w:jc w:val="both"/>
        <w:rPr>
          <w:rFonts w:hint="eastAsia" w:ascii="宋体" w:hAnsi="宋体" w:eastAsia="宋体"/>
          <w:sz w:val="24"/>
          <w:szCs w:val="24"/>
        </w:rPr>
      </w:pPr>
      <w:r>
        <w:rPr>
          <w:rFonts w:hint="eastAsia" w:ascii="宋体" w:hAnsi="宋体" w:eastAsia="宋体"/>
          <w:sz w:val="24"/>
          <w:szCs w:val="24"/>
        </w:rPr>
        <w:t>7</w:t>
      </w:r>
      <w:r>
        <w:rPr>
          <w:rFonts w:ascii="宋体" w:hAnsi="宋体" w:eastAsia="宋体"/>
          <w:sz w:val="24"/>
          <w:szCs w:val="24"/>
        </w:rPr>
        <w:t>.图纸增减</w:t>
      </w:r>
    </w:p>
    <w:p>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竖向设计可视工程的具体情况与总平面图合并</w:t>
      </w:r>
      <w:r>
        <w:rPr>
          <w:rFonts w:hint="eastAsia" w:ascii="宋体" w:hAnsi="宋体" w:eastAsia="宋体"/>
          <w:sz w:val="24"/>
          <w:szCs w:val="24"/>
        </w:rPr>
        <w:t>；</w:t>
      </w:r>
    </w:p>
    <w:p>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场地或局部剖面图可视具体情况增减</w:t>
      </w:r>
      <w:r>
        <w:rPr>
          <w:rFonts w:hint="eastAsia" w:ascii="宋体" w:hAnsi="宋体" w:eastAsia="宋体"/>
          <w:sz w:val="24"/>
          <w:szCs w:val="24"/>
        </w:rPr>
        <w:t>；</w:t>
      </w:r>
    </w:p>
    <w:p>
      <w:pPr>
        <w:pStyle w:val="14"/>
        <w:numPr>
          <w:ilvl w:val="0"/>
          <w:numId w:val="5"/>
        </w:numPr>
        <w:spacing w:line="360" w:lineRule="auto"/>
        <w:ind w:firstLineChars="0"/>
        <w:jc w:val="both"/>
        <w:rPr>
          <w:rFonts w:hint="eastAsia" w:ascii="宋体" w:hAnsi="宋体" w:eastAsia="宋体"/>
          <w:sz w:val="24"/>
          <w:szCs w:val="24"/>
        </w:rPr>
      </w:pPr>
      <w:r>
        <w:rPr>
          <w:rFonts w:ascii="宋体" w:hAnsi="宋体" w:eastAsia="宋体"/>
          <w:sz w:val="24"/>
          <w:szCs w:val="24"/>
        </w:rPr>
        <w:t>根据工程的具体情况可增加景点平面放大图及景点透视图</w:t>
      </w:r>
      <w:r>
        <w:rPr>
          <w:rFonts w:hint="eastAsia" w:ascii="宋体" w:hAnsi="宋体" w:eastAsia="宋体"/>
          <w:sz w:val="24"/>
          <w:szCs w:val="24"/>
        </w:rPr>
        <w:t>；</w:t>
      </w:r>
    </w:p>
    <w:p>
      <w:pPr>
        <w:spacing w:line="360" w:lineRule="auto"/>
        <w:ind w:left="426"/>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园林景观照明布置图可视工程情况与给排水线路图或总平面图合并。</w:t>
      </w:r>
    </w:p>
    <w:p>
      <w:pPr>
        <w:spacing w:line="360" w:lineRule="auto"/>
        <w:ind w:firstLine="480" w:firstLineChars="200"/>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0" w:name="_Toc180323433"/>
      <w:r>
        <w:rPr>
          <w:rFonts w:hint="eastAsia" w:ascii="黑体" w:hAnsi="黑体" w:eastAsia="黑体" w:cs="黑体"/>
          <w:b/>
          <w:sz w:val="28"/>
          <w:szCs w:val="28"/>
        </w:rPr>
        <w:t>施工图设计</w:t>
      </w:r>
      <w:bookmarkEnd w:id="10"/>
    </w:p>
    <w:p>
      <w:pPr>
        <w:spacing w:line="360" w:lineRule="auto"/>
        <w:jc w:val="both"/>
        <w:outlineLvl w:val="1"/>
        <w:rPr>
          <w:rFonts w:hint="eastAsia" w:ascii="宋体" w:hAnsi="宋体" w:eastAsia="宋体"/>
          <w:b/>
          <w:sz w:val="24"/>
          <w:szCs w:val="24"/>
        </w:rPr>
      </w:pPr>
      <w:bookmarkStart w:id="11" w:name="_Toc180323434"/>
      <w:r>
        <w:rPr>
          <w:rFonts w:ascii="宋体" w:hAnsi="宋体" w:eastAsia="宋体"/>
          <w:b/>
          <w:sz w:val="24"/>
          <w:szCs w:val="24"/>
        </w:rPr>
        <w:t>5.1</w:t>
      </w:r>
      <w:r>
        <w:rPr>
          <w:rFonts w:hint="eastAsia" w:ascii="宋体" w:hAnsi="宋体" w:eastAsia="宋体"/>
          <w:b/>
          <w:sz w:val="24"/>
          <w:szCs w:val="24"/>
        </w:rPr>
        <w:t>总体设计</w:t>
      </w:r>
      <w:bookmarkEnd w:id="11"/>
    </w:p>
    <w:p>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.1.1设计说明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应表述组群布置总体思路、理念。</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应表述竖向设计标高确定原则、场地高差处理方式。</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应表述场地地基处理技术措施。</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应说明设计范围内与周边场地交界处安全、场地做法等施工要求。</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应说明室外工程材料及构造要求。</w:t>
      </w:r>
    </w:p>
    <w:p>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.1.2基本图纸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组群平面图</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每组建筑应标注所有外墙的阳角坐标；</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每组建筑应标注消防高度和按国家、地方标准规范计算的建筑高度；</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firstLineChars="0"/>
        <w:jc w:val="both"/>
        <w:textAlignment w:val="auto"/>
        <w:rPr>
          <w:rFonts w:hint="eastAsia" w:ascii="宋体" w:hAnsi="宋体" w:eastAsia="宋体"/>
          <w:sz w:val="24"/>
          <w:szCs w:val="24"/>
        </w:rPr>
      </w:pPr>
      <w:r>
        <w:rPr>
          <w:rFonts w:hint="eastAsia" w:ascii="宋体" w:hAnsi="宋体" w:eastAsia="宋体"/>
          <w:sz w:val="24"/>
          <w:szCs w:val="24"/>
        </w:rPr>
        <w:t>3）高层建筑应标注消防扑救场地与建筑最高层设救援窗的外墙距。</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竖向布置图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应结合现状标高和周围场地高差关系合理确定建筑正负零标高；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2）应标注所有建筑出口处台明外地面标高；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3）应标注地下室建筑物、室外管沟覆土面的地面控制标高。</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道路设计图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确定</w:t>
      </w:r>
      <w:r>
        <w:rPr>
          <w:rFonts w:ascii="宋体" w:hAnsi="宋体" w:eastAsia="宋体"/>
          <w:sz w:val="24"/>
          <w:szCs w:val="24"/>
        </w:rPr>
        <w:t>用地与周边城市道路连接</w:t>
      </w:r>
      <w:r>
        <w:rPr>
          <w:rFonts w:hint="eastAsia" w:ascii="宋体" w:hAnsi="宋体" w:eastAsia="宋体"/>
          <w:sz w:val="24"/>
          <w:szCs w:val="24"/>
        </w:rPr>
        <w:t>处的控制标高、转弯半径</w:t>
      </w:r>
      <w:r>
        <w:rPr>
          <w:rFonts w:ascii="宋体" w:hAnsi="宋体" w:eastAsia="宋体"/>
          <w:sz w:val="24"/>
          <w:szCs w:val="24"/>
        </w:rPr>
        <w:t>，道路开口的数量与位置应符合道路设计规范，车道变坡线不应超越道路红线</w:t>
      </w:r>
      <w:r>
        <w:rPr>
          <w:rFonts w:hint="eastAsia" w:ascii="宋体" w:hAnsi="宋体" w:eastAsia="宋体"/>
          <w:sz w:val="24"/>
          <w:szCs w:val="24"/>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通用详图</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场地安全和消减高差必须做的挡土墙，消防道路、消防救援场地和停车场地面设计详图</w:t>
      </w:r>
      <w:r>
        <w:rPr>
          <w:rFonts w:hint="eastAsia" w:ascii="宋体" w:hAnsi="宋体" w:eastAsia="宋体"/>
          <w:sz w:val="24"/>
          <w:szCs w:val="24"/>
          <w:lang w:eastAsia="zh-CN"/>
        </w:rPr>
        <w:t>。</w:t>
      </w:r>
    </w:p>
    <w:p>
      <w:pPr>
        <w:spacing w:line="360" w:lineRule="auto"/>
        <w:jc w:val="both"/>
        <w:outlineLvl w:val="1"/>
        <w:rPr>
          <w:rFonts w:hint="eastAsia" w:ascii="宋体" w:hAnsi="宋体" w:eastAsia="宋体"/>
          <w:b/>
          <w:sz w:val="24"/>
          <w:szCs w:val="24"/>
        </w:rPr>
      </w:pPr>
      <w:bookmarkStart w:id="12" w:name="_Toc180323435"/>
      <w:r>
        <w:rPr>
          <w:rFonts w:ascii="宋体" w:hAnsi="宋体" w:eastAsia="宋体"/>
          <w:b/>
          <w:sz w:val="24"/>
          <w:szCs w:val="24"/>
        </w:rPr>
        <w:t>5.2</w:t>
      </w:r>
      <w:r>
        <w:rPr>
          <w:rFonts w:hint="eastAsia" w:ascii="宋体" w:hAnsi="宋体" w:eastAsia="宋体"/>
          <w:b/>
          <w:sz w:val="24"/>
          <w:szCs w:val="24"/>
        </w:rPr>
        <w:t>建筑设计</w:t>
      </w:r>
      <w:bookmarkEnd w:id="12"/>
    </w:p>
    <w:p>
      <w:pPr>
        <w:spacing w:line="360" w:lineRule="auto"/>
        <w:jc w:val="both"/>
        <w:rPr>
          <w:rFonts w:hint="eastAsia" w:ascii="宋体" w:hAnsi="宋体" w:eastAsia="宋体"/>
          <w:b/>
          <w:sz w:val="24"/>
          <w:szCs w:val="24"/>
        </w:rPr>
      </w:pPr>
      <w:r>
        <w:rPr>
          <w:rFonts w:ascii="宋体" w:hAnsi="宋体" w:eastAsia="宋体"/>
          <w:b/>
          <w:sz w:val="24"/>
          <w:szCs w:val="24"/>
        </w:rPr>
        <w:t>5.2.1</w:t>
      </w:r>
      <w:r>
        <w:rPr>
          <w:rFonts w:hint="eastAsia" w:ascii="宋体" w:hAnsi="宋体" w:eastAsia="宋体"/>
          <w:b/>
          <w:sz w:val="24"/>
          <w:szCs w:val="24"/>
        </w:rPr>
        <w:t>设计说明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建筑分区示意图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rPr>
        <w:t>1）每栋建筑单体应标注相应分区编号</w:t>
      </w:r>
      <w:r>
        <w:rPr>
          <w:rFonts w:hint="eastAsia" w:ascii="宋体" w:hAnsi="宋体" w:eastAsia="宋体"/>
          <w:sz w:val="24"/>
          <w:szCs w:val="24"/>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rPr>
        <w:t>2）每个分区应标注端部轴号</w:t>
      </w:r>
      <w:r>
        <w:rPr>
          <w:rFonts w:hint="eastAsia" w:ascii="宋体" w:hAnsi="宋体" w:eastAsia="宋体"/>
          <w:sz w:val="24"/>
          <w:szCs w:val="24"/>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3）各分区面积用表格形式表达（见表5.2.2-1），表格中应写明每个分区总建筑面积、基底面积及各层建筑面积。</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w:t>
      </w:r>
      <w:r>
        <w:rPr>
          <w:rFonts w:ascii="宋体" w:hAnsi="宋体" w:eastAsia="宋体"/>
          <w:b/>
          <w:sz w:val="18"/>
          <w:szCs w:val="18"/>
        </w:rPr>
        <w:t xml:space="preserve">5.2.1-1   </w:t>
      </w:r>
      <w:r>
        <w:rPr>
          <w:rFonts w:hint="eastAsia" w:ascii="宋体" w:hAnsi="宋体" w:eastAsia="宋体"/>
          <w:b/>
          <w:sz w:val="18"/>
          <w:szCs w:val="18"/>
        </w:rPr>
        <w:t>建筑分区技术指标表（单位：㎡）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276"/>
        <w:gridCol w:w="1134"/>
        <w:gridCol w:w="1134"/>
        <w:gridCol w:w="113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分区编号</w:t>
            </w:r>
          </w:p>
        </w:tc>
        <w:tc>
          <w:tcPr>
            <w:tcW w:w="1276" w:type="dxa"/>
            <w:vAlign w:val="center"/>
          </w:tcPr>
          <w:p>
            <w:pPr>
              <w:spacing w:line="360" w:lineRule="auto"/>
              <w:jc w:val="center"/>
              <w:rPr>
                <w:rFonts w:hint="eastAsia" w:ascii="宋体" w:hAnsi="宋体" w:eastAsia="宋体"/>
                <w:sz w:val="24"/>
                <w:szCs w:val="24"/>
              </w:rPr>
            </w:pPr>
            <w:r>
              <w:rPr>
                <w:rFonts w:hint="eastAsia" w:ascii="宋体" w:hAnsi="宋体" w:eastAsia="宋体"/>
                <w:sz w:val="18"/>
                <w:szCs w:val="18"/>
              </w:rPr>
              <w:t>1</w:t>
            </w:r>
            <w:r>
              <w:rPr>
                <w:rFonts w:ascii="宋体" w:hAnsi="宋体" w:eastAsia="宋体"/>
                <w:sz w:val="18"/>
                <w:szCs w:val="18"/>
              </w:rPr>
              <w:t>F</w:t>
            </w:r>
            <w:r>
              <w:rPr>
                <w:rFonts w:hint="eastAsia" w:ascii="宋体" w:hAnsi="宋体" w:eastAsia="宋体"/>
                <w:sz w:val="18"/>
                <w:szCs w:val="18"/>
              </w:rPr>
              <w:t>建筑面积</w:t>
            </w:r>
          </w:p>
        </w:tc>
        <w:tc>
          <w:tcPr>
            <w:tcW w:w="1276" w:type="dxa"/>
            <w:vAlign w:val="center"/>
          </w:tcPr>
          <w:p>
            <w:pPr>
              <w:spacing w:line="360" w:lineRule="auto"/>
              <w:jc w:val="center"/>
              <w:rPr>
                <w:rFonts w:hint="eastAsia" w:ascii="宋体" w:hAnsi="宋体" w:eastAsia="宋体"/>
                <w:sz w:val="24"/>
                <w:szCs w:val="24"/>
              </w:rPr>
            </w:pPr>
            <w:r>
              <w:rPr>
                <w:rFonts w:ascii="宋体" w:hAnsi="宋体" w:eastAsia="宋体"/>
                <w:sz w:val="18"/>
                <w:szCs w:val="18"/>
              </w:rPr>
              <w:t>2F</w:t>
            </w:r>
            <w:r>
              <w:rPr>
                <w:rFonts w:hint="eastAsia" w:ascii="宋体" w:hAnsi="宋体" w:eastAsia="宋体"/>
                <w:sz w:val="18"/>
                <w:szCs w:val="18"/>
              </w:rPr>
              <w:t>建筑面积</w:t>
            </w:r>
          </w:p>
        </w:tc>
        <w:tc>
          <w:tcPr>
            <w:tcW w:w="1134" w:type="dxa"/>
            <w:vAlign w:val="center"/>
          </w:tcPr>
          <w:p>
            <w:pPr>
              <w:spacing w:line="360" w:lineRule="auto"/>
              <w:jc w:val="center"/>
              <w:rPr>
                <w:rFonts w:hint="eastAsia" w:ascii="宋体" w:hAnsi="宋体" w:eastAsia="宋体"/>
                <w:sz w:val="18"/>
                <w:szCs w:val="18"/>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r>
              <w:rPr>
                <w:rFonts w:hint="eastAsia" w:ascii="宋体" w:hAnsi="宋体" w:eastAsia="宋体"/>
                <w:sz w:val="18"/>
                <w:szCs w:val="18"/>
              </w:rPr>
              <w:t>基底面积</w:t>
            </w:r>
          </w:p>
        </w:tc>
        <w:tc>
          <w:tcPr>
            <w:tcW w:w="1213" w:type="dxa"/>
            <w:vAlign w:val="center"/>
          </w:tcPr>
          <w:p>
            <w:pPr>
              <w:spacing w:line="360" w:lineRule="auto"/>
              <w:jc w:val="center"/>
              <w:rPr>
                <w:rFonts w:hint="eastAsia" w:ascii="宋体" w:hAnsi="宋体" w:eastAsia="宋体"/>
                <w:sz w:val="24"/>
                <w:szCs w:val="24"/>
              </w:rPr>
            </w:pPr>
            <w:r>
              <w:rPr>
                <w:rFonts w:hint="eastAsia" w:ascii="宋体" w:hAnsi="宋体" w:eastAsia="宋体"/>
                <w:sz w:val="18"/>
                <w:szCs w:val="18"/>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①</w:t>
            </w:r>
          </w:p>
        </w:tc>
        <w:tc>
          <w:tcPr>
            <w:tcW w:w="1276" w:type="dxa"/>
            <w:vAlign w:val="center"/>
          </w:tcPr>
          <w:p>
            <w:pPr>
              <w:spacing w:line="360" w:lineRule="auto"/>
              <w:jc w:val="center"/>
              <w:rPr>
                <w:rFonts w:hint="eastAsia" w:ascii="宋体" w:hAnsi="宋体" w:eastAsia="宋体"/>
                <w:sz w:val="24"/>
                <w:szCs w:val="24"/>
              </w:rPr>
            </w:pPr>
          </w:p>
        </w:tc>
        <w:tc>
          <w:tcPr>
            <w:tcW w:w="1276"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213"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②</w:t>
            </w:r>
          </w:p>
        </w:tc>
        <w:tc>
          <w:tcPr>
            <w:tcW w:w="1276" w:type="dxa"/>
            <w:vAlign w:val="center"/>
          </w:tcPr>
          <w:p>
            <w:pPr>
              <w:spacing w:line="360" w:lineRule="auto"/>
              <w:jc w:val="center"/>
              <w:rPr>
                <w:rFonts w:hint="eastAsia" w:ascii="宋体" w:hAnsi="宋体" w:eastAsia="宋体"/>
                <w:sz w:val="24"/>
                <w:szCs w:val="24"/>
              </w:rPr>
            </w:pPr>
          </w:p>
        </w:tc>
        <w:tc>
          <w:tcPr>
            <w:tcW w:w="1276"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213"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p>
        </w:tc>
        <w:tc>
          <w:tcPr>
            <w:tcW w:w="1276" w:type="dxa"/>
            <w:vAlign w:val="center"/>
          </w:tcPr>
          <w:p>
            <w:pPr>
              <w:spacing w:line="360" w:lineRule="auto"/>
              <w:jc w:val="center"/>
              <w:rPr>
                <w:rFonts w:hint="eastAsia" w:ascii="宋体" w:hAnsi="宋体" w:eastAsia="宋体"/>
                <w:sz w:val="24"/>
                <w:szCs w:val="24"/>
              </w:rPr>
            </w:pPr>
          </w:p>
        </w:tc>
        <w:tc>
          <w:tcPr>
            <w:tcW w:w="1276"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134" w:type="dxa"/>
            <w:vAlign w:val="center"/>
          </w:tcPr>
          <w:p>
            <w:pPr>
              <w:spacing w:line="360" w:lineRule="auto"/>
              <w:jc w:val="center"/>
              <w:rPr>
                <w:rFonts w:hint="eastAsia" w:ascii="宋体" w:hAnsi="宋体" w:eastAsia="宋体"/>
                <w:sz w:val="24"/>
                <w:szCs w:val="24"/>
              </w:rPr>
            </w:pPr>
          </w:p>
        </w:tc>
        <w:tc>
          <w:tcPr>
            <w:tcW w:w="1213" w:type="dxa"/>
            <w:vAlign w:val="center"/>
          </w:tcPr>
          <w:p>
            <w:pPr>
              <w:spacing w:line="360" w:lineRule="auto"/>
              <w:jc w:val="center"/>
              <w:rPr>
                <w:rFonts w:hint="eastAsia" w:ascii="宋体" w:hAnsi="宋体" w:eastAsia="宋体"/>
                <w:sz w:val="24"/>
                <w:szCs w:val="24"/>
              </w:rPr>
            </w:pPr>
          </w:p>
        </w:tc>
      </w:tr>
    </w:tbl>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防火分区示意图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1）用不同图案表示出每个防火分区范围，并标注出每个防火分区总长度及端部轴号。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2）标注各防火分区之间距离，并注明规范要求的防火间距限值。</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3）标注出与消防相关的设计内容，如防火墙、防火门（不含楼梯间防火门）、防火窗等。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4）防火分区指标表（表5.2.1-2）</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表5.2.1-2   防火分区技术指标表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275"/>
        <w:gridCol w:w="709"/>
        <w:gridCol w:w="567"/>
        <w:gridCol w:w="709"/>
        <w:gridCol w:w="99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分区编号</w:t>
            </w:r>
          </w:p>
        </w:tc>
        <w:tc>
          <w:tcPr>
            <w:tcW w:w="993"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图例</w:t>
            </w:r>
          </w:p>
        </w:tc>
        <w:tc>
          <w:tcPr>
            <w:tcW w:w="1275"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总建筑面积</w:t>
            </w:r>
          </w:p>
        </w:tc>
        <w:tc>
          <w:tcPr>
            <w:tcW w:w="1985" w:type="dxa"/>
            <w:gridSpan w:val="3"/>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各层面积</w:t>
            </w:r>
          </w:p>
        </w:tc>
        <w:tc>
          <w:tcPr>
            <w:tcW w:w="992"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疏散楼梯</w:t>
            </w:r>
          </w:p>
        </w:tc>
        <w:tc>
          <w:tcPr>
            <w:tcW w:w="1922"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疏散宽度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restart"/>
            <w:vAlign w:val="center"/>
          </w:tcPr>
          <w:p>
            <w:pPr>
              <w:spacing w:line="360" w:lineRule="auto"/>
              <w:jc w:val="center"/>
              <w:rPr>
                <w:rFonts w:hint="eastAsia" w:ascii="宋体" w:hAnsi="宋体" w:eastAsia="宋体"/>
                <w:sz w:val="24"/>
                <w:szCs w:val="24"/>
              </w:rPr>
            </w:pPr>
          </w:p>
        </w:tc>
        <w:tc>
          <w:tcPr>
            <w:tcW w:w="1275" w:type="dxa"/>
            <w:vMerge w:val="restart"/>
            <w:vAlign w:val="center"/>
          </w:tcPr>
          <w:p>
            <w:pPr>
              <w:spacing w:line="360" w:lineRule="auto"/>
              <w:jc w:val="center"/>
              <w:rPr>
                <w:rFonts w:hint="eastAsia" w:ascii="宋体" w:hAnsi="宋体" w:eastAsia="宋体"/>
                <w:sz w:val="24"/>
                <w:szCs w:val="24"/>
              </w:rPr>
            </w:pPr>
          </w:p>
        </w:tc>
        <w:tc>
          <w:tcPr>
            <w:tcW w:w="709" w:type="dxa"/>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其中</w:t>
            </w:r>
          </w:p>
        </w:tc>
        <w:tc>
          <w:tcPr>
            <w:tcW w:w="567"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1</w:t>
            </w:r>
            <w:r>
              <w:rPr>
                <w:rFonts w:ascii="宋体" w:hAnsi="宋体" w:eastAsia="宋体"/>
                <w:sz w:val="18"/>
                <w:szCs w:val="18"/>
              </w:rPr>
              <w:t>F</w:t>
            </w:r>
          </w:p>
        </w:tc>
        <w:tc>
          <w:tcPr>
            <w:tcW w:w="709" w:type="dxa"/>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continue"/>
            <w:vAlign w:val="center"/>
          </w:tcPr>
          <w:p>
            <w:pPr>
              <w:spacing w:line="360" w:lineRule="auto"/>
              <w:jc w:val="center"/>
              <w:rPr>
                <w:rFonts w:hint="eastAsia" w:ascii="宋体" w:hAnsi="宋体" w:eastAsia="宋体"/>
                <w:sz w:val="24"/>
                <w:szCs w:val="24"/>
              </w:rPr>
            </w:pPr>
          </w:p>
        </w:tc>
        <w:tc>
          <w:tcPr>
            <w:tcW w:w="1275" w:type="dxa"/>
            <w:vMerge w:val="continue"/>
            <w:vAlign w:val="center"/>
          </w:tcPr>
          <w:p>
            <w:pPr>
              <w:spacing w:line="360" w:lineRule="auto"/>
              <w:jc w:val="center"/>
              <w:rPr>
                <w:rFonts w:hint="eastAsia" w:ascii="宋体" w:hAnsi="宋体" w:eastAsia="宋体"/>
                <w:sz w:val="24"/>
                <w:szCs w:val="24"/>
              </w:rPr>
            </w:pPr>
          </w:p>
        </w:tc>
        <w:tc>
          <w:tcPr>
            <w:tcW w:w="709" w:type="dxa"/>
            <w:vMerge w:val="continue"/>
            <w:vAlign w:val="center"/>
          </w:tcPr>
          <w:p>
            <w:pPr>
              <w:spacing w:line="360" w:lineRule="auto"/>
              <w:jc w:val="center"/>
              <w:rPr>
                <w:rFonts w:hint="eastAsia" w:ascii="宋体" w:hAnsi="宋体" w:eastAsia="宋体"/>
                <w:sz w:val="18"/>
                <w:szCs w:val="18"/>
              </w:rPr>
            </w:pPr>
          </w:p>
        </w:tc>
        <w:tc>
          <w:tcPr>
            <w:tcW w:w="567" w:type="dxa"/>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2F</w:t>
            </w:r>
          </w:p>
        </w:tc>
        <w:tc>
          <w:tcPr>
            <w:tcW w:w="709" w:type="dxa"/>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pStyle w:val="14"/>
              <w:numPr>
                <w:ilvl w:val="0"/>
                <w:numId w:val="7"/>
              </w:numPr>
              <w:spacing w:line="360" w:lineRule="auto"/>
              <w:ind w:firstLineChars="0"/>
              <w:jc w:val="center"/>
              <w:rPr>
                <w:rFonts w:hint="eastAsia" w:ascii="宋体" w:hAnsi="宋体" w:eastAsia="宋体"/>
                <w:sz w:val="18"/>
                <w:szCs w:val="18"/>
              </w:rPr>
            </w:pPr>
          </w:p>
        </w:tc>
        <w:tc>
          <w:tcPr>
            <w:tcW w:w="993" w:type="dxa"/>
            <w:vMerge w:val="continue"/>
            <w:vAlign w:val="center"/>
          </w:tcPr>
          <w:p>
            <w:pPr>
              <w:spacing w:line="360" w:lineRule="auto"/>
              <w:jc w:val="center"/>
              <w:rPr>
                <w:rFonts w:hint="eastAsia" w:ascii="宋体" w:hAnsi="宋体" w:eastAsia="宋体"/>
                <w:sz w:val="24"/>
                <w:szCs w:val="24"/>
              </w:rPr>
            </w:pPr>
          </w:p>
        </w:tc>
        <w:tc>
          <w:tcPr>
            <w:tcW w:w="1275" w:type="dxa"/>
            <w:vMerge w:val="continue"/>
            <w:vAlign w:val="center"/>
          </w:tcPr>
          <w:p>
            <w:pPr>
              <w:spacing w:line="360" w:lineRule="auto"/>
              <w:jc w:val="center"/>
              <w:rPr>
                <w:rFonts w:hint="eastAsia" w:ascii="宋体" w:hAnsi="宋体" w:eastAsia="宋体"/>
                <w:sz w:val="24"/>
                <w:szCs w:val="24"/>
              </w:rPr>
            </w:pPr>
          </w:p>
        </w:tc>
        <w:tc>
          <w:tcPr>
            <w:tcW w:w="709" w:type="dxa"/>
            <w:vMerge w:val="continue"/>
            <w:vAlign w:val="center"/>
          </w:tcPr>
          <w:p>
            <w:pPr>
              <w:spacing w:line="360" w:lineRule="auto"/>
              <w:jc w:val="center"/>
              <w:rPr>
                <w:rFonts w:hint="eastAsia" w:ascii="宋体" w:hAnsi="宋体" w:eastAsia="宋体"/>
                <w:sz w:val="18"/>
                <w:szCs w:val="18"/>
              </w:rPr>
            </w:pPr>
          </w:p>
        </w:tc>
        <w:tc>
          <w:tcPr>
            <w:tcW w:w="567" w:type="dxa"/>
            <w:vAlign w:val="center"/>
          </w:tcPr>
          <w:p>
            <w:pPr>
              <w:spacing w:line="360" w:lineRule="auto"/>
              <w:jc w:val="center"/>
              <w:rPr>
                <w:rFonts w:hint="eastAsia" w:ascii="宋体" w:hAnsi="宋体" w:eastAsia="宋体"/>
                <w:sz w:val="24"/>
                <w:szCs w:val="24"/>
              </w:rPr>
            </w:pPr>
          </w:p>
        </w:tc>
        <w:tc>
          <w:tcPr>
            <w:tcW w:w="709" w:type="dxa"/>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②</w:t>
            </w:r>
          </w:p>
        </w:tc>
        <w:tc>
          <w:tcPr>
            <w:tcW w:w="993" w:type="dxa"/>
            <w:vMerge w:val="restart"/>
            <w:vAlign w:val="center"/>
          </w:tcPr>
          <w:p>
            <w:pPr>
              <w:spacing w:line="360" w:lineRule="auto"/>
              <w:jc w:val="center"/>
              <w:rPr>
                <w:rFonts w:hint="eastAsia" w:ascii="宋体" w:hAnsi="宋体" w:eastAsia="宋体"/>
                <w:sz w:val="24"/>
                <w:szCs w:val="24"/>
              </w:rPr>
            </w:pPr>
          </w:p>
        </w:tc>
        <w:tc>
          <w:tcPr>
            <w:tcW w:w="1275" w:type="dxa"/>
            <w:vMerge w:val="restart"/>
            <w:vAlign w:val="center"/>
          </w:tcPr>
          <w:p>
            <w:pPr>
              <w:spacing w:line="360" w:lineRule="auto"/>
              <w:jc w:val="center"/>
              <w:rPr>
                <w:rFonts w:hint="eastAsia" w:ascii="宋体" w:hAnsi="宋体" w:eastAsia="宋体"/>
                <w:sz w:val="24"/>
                <w:szCs w:val="24"/>
              </w:rPr>
            </w:pPr>
          </w:p>
        </w:tc>
        <w:tc>
          <w:tcPr>
            <w:tcW w:w="709" w:type="dxa"/>
            <w:vMerge w:val="restart"/>
            <w:vAlign w:val="center"/>
          </w:tcPr>
          <w:p>
            <w:pPr>
              <w:spacing w:line="360" w:lineRule="auto"/>
              <w:jc w:val="center"/>
              <w:rPr>
                <w:rFonts w:hint="eastAsia" w:ascii="宋体" w:hAnsi="宋体" w:eastAsia="宋体"/>
                <w:sz w:val="24"/>
                <w:szCs w:val="24"/>
              </w:rPr>
            </w:pPr>
          </w:p>
        </w:tc>
        <w:tc>
          <w:tcPr>
            <w:tcW w:w="1276" w:type="dxa"/>
            <w:gridSpan w:val="2"/>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spacing w:line="360" w:lineRule="auto"/>
              <w:jc w:val="center"/>
              <w:rPr>
                <w:rFonts w:hint="eastAsia" w:ascii="宋体" w:hAnsi="宋体" w:eastAsia="宋体"/>
                <w:sz w:val="18"/>
                <w:szCs w:val="18"/>
              </w:rPr>
            </w:pPr>
          </w:p>
        </w:tc>
        <w:tc>
          <w:tcPr>
            <w:tcW w:w="993" w:type="dxa"/>
            <w:vMerge w:val="continue"/>
            <w:vAlign w:val="center"/>
          </w:tcPr>
          <w:p>
            <w:pPr>
              <w:spacing w:line="360" w:lineRule="auto"/>
              <w:jc w:val="center"/>
              <w:rPr>
                <w:rFonts w:hint="eastAsia" w:ascii="宋体" w:hAnsi="宋体" w:eastAsia="宋体"/>
                <w:sz w:val="24"/>
                <w:szCs w:val="24"/>
              </w:rPr>
            </w:pPr>
          </w:p>
        </w:tc>
        <w:tc>
          <w:tcPr>
            <w:tcW w:w="1275" w:type="dxa"/>
            <w:vMerge w:val="continue"/>
            <w:vAlign w:val="center"/>
          </w:tcPr>
          <w:p>
            <w:pPr>
              <w:spacing w:line="360" w:lineRule="auto"/>
              <w:jc w:val="center"/>
              <w:rPr>
                <w:rFonts w:hint="eastAsia" w:ascii="宋体" w:hAnsi="宋体" w:eastAsia="宋体"/>
                <w:sz w:val="24"/>
                <w:szCs w:val="24"/>
              </w:rPr>
            </w:pPr>
          </w:p>
        </w:tc>
        <w:tc>
          <w:tcPr>
            <w:tcW w:w="709" w:type="dxa"/>
            <w:vMerge w:val="continue"/>
            <w:vAlign w:val="center"/>
          </w:tcPr>
          <w:p>
            <w:pPr>
              <w:spacing w:line="360" w:lineRule="auto"/>
              <w:jc w:val="center"/>
              <w:rPr>
                <w:rFonts w:hint="eastAsia" w:ascii="宋体" w:hAnsi="宋体" w:eastAsia="宋体"/>
                <w:sz w:val="24"/>
                <w:szCs w:val="24"/>
              </w:rPr>
            </w:pPr>
          </w:p>
        </w:tc>
        <w:tc>
          <w:tcPr>
            <w:tcW w:w="1276" w:type="dxa"/>
            <w:gridSpan w:val="2"/>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spacing w:line="360" w:lineRule="auto"/>
              <w:jc w:val="center"/>
              <w:rPr>
                <w:rFonts w:hint="eastAsia" w:ascii="宋体" w:hAnsi="宋体" w:eastAsia="宋体"/>
                <w:sz w:val="18"/>
                <w:szCs w:val="18"/>
              </w:rPr>
            </w:pPr>
          </w:p>
        </w:tc>
        <w:tc>
          <w:tcPr>
            <w:tcW w:w="993" w:type="dxa"/>
            <w:vMerge w:val="continue"/>
            <w:vAlign w:val="center"/>
          </w:tcPr>
          <w:p>
            <w:pPr>
              <w:spacing w:line="360" w:lineRule="auto"/>
              <w:jc w:val="center"/>
              <w:rPr>
                <w:rFonts w:hint="eastAsia" w:ascii="宋体" w:hAnsi="宋体" w:eastAsia="宋体"/>
                <w:sz w:val="24"/>
                <w:szCs w:val="24"/>
              </w:rPr>
            </w:pPr>
          </w:p>
        </w:tc>
        <w:tc>
          <w:tcPr>
            <w:tcW w:w="1275" w:type="dxa"/>
            <w:vMerge w:val="continue"/>
            <w:vAlign w:val="center"/>
          </w:tcPr>
          <w:p>
            <w:pPr>
              <w:spacing w:line="360" w:lineRule="auto"/>
              <w:jc w:val="center"/>
              <w:rPr>
                <w:rFonts w:hint="eastAsia" w:ascii="宋体" w:hAnsi="宋体" w:eastAsia="宋体"/>
                <w:sz w:val="24"/>
                <w:szCs w:val="24"/>
              </w:rPr>
            </w:pPr>
          </w:p>
        </w:tc>
        <w:tc>
          <w:tcPr>
            <w:tcW w:w="709" w:type="dxa"/>
            <w:vMerge w:val="continue"/>
            <w:vAlign w:val="center"/>
          </w:tcPr>
          <w:p>
            <w:pPr>
              <w:spacing w:line="360" w:lineRule="auto"/>
              <w:jc w:val="center"/>
              <w:rPr>
                <w:rFonts w:hint="eastAsia" w:ascii="宋体" w:hAnsi="宋体" w:eastAsia="宋体"/>
                <w:sz w:val="24"/>
                <w:szCs w:val="24"/>
              </w:rPr>
            </w:pPr>
          </w:p>
        </w:tc>
        <w:tc>
          <w:tcPr>
            <w:tcW w:w="1276" w:type="dxa"/>
            <w:gridSpan w:val="2"/>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Align w:val="center"/>
          </w:tcPr>
          <w:p>
            <w:pPr>
              <w:spacing w:line="360" w:lineRule="auto"/>
              <w:jc w:val="center"/>
              <w:rPr>
                <w:rFonts w:hint="eastAsia" w:ascii="宋体" w:hAnsi="宋体" w:eastAsia="宋体"/>
                <w:sz w:val="18"/>
                <w:szCs w:val="18"/>
              </w:rPr>
            </w:pPr>
          </w:p>
        </w:tc>
        <w:tc>
          <w:tcPr>
            <w:tcW w:w="993" w:type="dxa"/>
            <w:vAlign w:val="center"/>
          </w:tcPr>
          <w:p>
            <w:pPr>
              <w:spacing w:line="360" w:lineRule="auto"/>
              <w:jc w:val="center"/>
              <w:rPr>
                <w:rFonts w:hint="eastAsia" w:ascii="宋体" w:hAnsi="宋体" w:eastAsia="宋体"/>
                <w:sz w:val="24"/>
                <w:szCs w:val="24"/>
              </w:rPr>
            </w:pPr>
          </w:p>
        </w:tc>
        <w:tc>
          <w:tcPr>
            <w:tcW w:w="1275" w:type="dxa"/>
            <w:vAlign w:val="center"/>
          </w:tcPr>
          <w:p>
            <w:pPr>
              <w:spacing w:line="360" w:lineRule="auto"/>
              <w:jc w:val="center"/>
              <w:rPr>
                <w:rFonts w:hint="eastAsia" w:ascii="宋体" w:hAnsi="宋体" w:eastAsia="宋体"/>
                <w:sz w:val="24"/>
                <w:szCs w:val="24"/>
              </w:rPr>
            </w:pPr>
          </w:p>
        </w:tc>
        <w:tc>
          <w:tcPr>
            <w:tcW w:w="709" w:type="dxa"/>
            <w:vAlign w:val="center"/>
          </w:tcPr>
          <w:p>
            <w:pPr>
              <w:spacing w:line="360" w:lineRule="auto"/>
              <w:jc w:val="center"/>
              <w:rPr>
                <w:rFonts w:hint="eastAsia" w:ascii="宋体" w:hAnsi="宋体" w:eastAsia="宋体"/>
                <w:sz w:val="24"/>
                <w:szCs w:val="24"/>
              </w:rPr>
            </w:pPr>
          </w:p>
        </w:tc>
        <w:tc>
          <w:tcPr>
            <w:tcW w:w="567" w:type="dxa"/>
            <w:vAlign w:val="center"/>
          </w:tcPr>
          <w:p>
            <w:pPr>
              <w:spacing w:line="360" w:lineRule="auto"/>
              <w:jc w:val="center"/>
              <w:rPr>
                <w:rFonts w:hint="eastAsia" w:ascii="宋体" w:hAnsi="宋体" w:eastAsia="宋体"/>
                <w:sz w:val="24"/>
                <w:szCs w:val="24"/>
              </w:rPr>
            </w:pPr>
          </w:p>
        </w:tc>
        <w:tc>
          <w:tcPr>
            <w:tcW w:w="709" w:type="dxa"/>
            <w:vAlign w:val="center"/>
          </w:tcPr>
          <w:p>
            <w:pPr>
              <w:spacing w:line="360" w:lineRule="auto"/>
              <w:jc w:val="center"/>
              <w:rPr>
                <w:rFonts w:hint="eastAsia" w:ascii="宋体" w:hAnsi="宋体" w:eastAsia="宋体"/>
                <w:sz w:val="24"/>
                <w:szCs w:val="24"/>
              </w:rPr>
            </w:pPr>
          </w:p>
        </w:tc>
        <w:tc>
          <w:tcPr>
            <w:tcW w:w="992" w:type="dxa"/>
            <w:vAlign w:val="center"/>
          </w:tcPr>
          <w:p>
            <w:pPr>
              <w:spacing w:line="360" w:lineRule="auto"/>
              <w:jc w:val="center"/>
              <w:rPr>
                <w:rFonts w:hint="eastAsia" w:ascii="宋体" w:hAnsi="宋体" w:eastAsia="宋体"/>
                <w:sz w:val="24"/>
                <w:szCs w:val="24"/>
              </w:rPr>
            </w:pPr>
          </w:p>
        </w:tc>
        <w:tc>
          <w:tcPr>
            <w:tcW w:w="1922" w:type="dxa"/>
            <w:vAlign w:val="center"/>
          </w:tcPr>
          <w:p>
            <w:pPr>
              <w:spacing w:line="360" w:lineRule="auto"/>
              <w:jc w:val="center"/>
              <w:rPr>
                <w:rFonts w:hint="eastAsia" w:ascii="宋体" w:hAnsi="宋体" w:eastAsia="宋体"/>
                <w:sz w:val="24"/>
                <w:szCs w:val="24"/>
              </w:rPr>
            </w:pPr>
          </w:p>
        </w:tc>
      </w:tr>
    </w:tbl>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疏散距离示意图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1）疏散宽度计算</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应注明所选用规范，如《建筑设计防火规范》。专业用途的规范也需注明，如商业用途就注明选用《商店建筑设计规范》。</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按照规范要求列出疏散宽度计算式。如下所示：</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“防火分区一：选用规范《博物馆建筑设计规范》（JGJ66-2015）；展厅面积=2242.62㎡；人数=2242.62X0.34=762.49人；由此可得所需疏散宽度=762.49/100X0.75=5.72m；设计疏散宽度为5.9m，满足要求。”</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 xml:space="preserve"> 2）疏散距离标注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防火分区中每个建筑均应标注其室内最不利点至疏散门的距离以及疏散门至疏散楼梯的距离。</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4.总平面定位示意图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1）群组建筑</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应标注各分区总长度、端部轴号、端部轴线相交处的定位坐标以及各分区正负零标高。若总平面分区较多，建议使用绝对坐标体系。</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2）其他建筑</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应标注建筑总长度、端部轴号、端部轴线相交处的定位坐标以及正负零标高。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3）应表示出建设用地范围以及建筑控制线范围，应表达设计建筑与周边现状建筑的关系以及消防道路。若是群组建筑，还应表达广场、水渠等与建筑空间关系紧密的位置。</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5.传统木结构建筑应列木构件尺寸表（表5.2.1-3）</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b/>
          <w:sz w:val="18"/>
          <w:szCs w:val="18"/>
        </w:rPr>
      </w:pPr>
      <w:r>
        <w:rPr>
          <w:rFonts w:hint="eastAsia" w:ascii="宋体" w:hAnsi="宋体" w:eastAsia="宋体"/>
          <w:b/>
          <w:sz w:val="18"/>
          <w:szCs w:val="18"/>
        </w:rPr>
        <w:t>表5.2.1-2   明清传统北方民居木构件尺寸表（单位mm）</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257"/>
        <w:gridCol w:w="539"/>
        <w:gridCol w:w="539"/>
        <w:gridCol w:w="539"/>
        <w:gridCol w:w="1528"/>
        <w:gridCol w:w="53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2" w:type="pc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类别</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构件名称</w:t>
            </w:r>
          </w:p>
        </w:tc>
        <w:tc>
          <w:tcPr>
            <w:tcW w:w="316" w:type="pct"/>
          </w:tcPr>
          <w:p>
            <w:pPr>
              <w:spacing w:line="360" w:lineRule="auto"/>
              <w:jc w:val="center"/>
              <w:rPr>
                <w:rFonts w:hint="eastAsia" w:ascii="宋体" w:hAnsi="宋体" w:eastAsia="宋体"/>
                <w:sz w:val="18"/>
                <w:szCs w:val="18"/>
              </w:rPr>
            </w:pPr>
            <w:r>
              <w:rPr>
                <w:rFonts w:hint="eastAsia" w:ascii="宋体" w:hAnsi="宋体" w:eastAsia="宋体"/>
                <w:sz w:val="18"/>
                <w:szCs w:val="18"/>
              </w:rPr>
              <w:t>长</w:t>
            </w:r>
          </w:p>
        </w:tc>
        <w:tc>
          <w:tcPr>
            <w:tcW w:w="316" w:type="pct"/>
          </w:tcPr>
          <w:p>
            <w:pPr>
              <w:spacing w:line="360" w:lineRule="auto"/>
              <w:jc w:val="center"/>
              <w:rPr>
                <w:rFonts w:hint="eastAsia" w:ascii="宋体" w:hAnsi="宋体" w:eastAsia="宋体"/>
                <w:sz w:val="18"/>
                <w:szCs w:val="18"/>
              </w:rPr>
            </w:pPr>
            <w:r>
              <w:rPr>
                <w:rFonts w:hint="eastAsia" w:ascii="宋体" w:hAnsi="宋体" w:eastAsia="宋体"/>
                <w:sz w:val="18"/>
                <w:szCs w:val="18"/>
              </w:rPr>
              <w:t>宽</w:t>
            </w:r>
          </w:p>
        </w:tc>
        <w:tc>
          <w:tcPr>
            <w:tcW w:w="316" w:type="pct"/>
          </w:tcPr>
          <w:p>
            <w:pPr>
              <w:spacing w:line="360" w:lineRule="auto"/>
              <w:jc w:val="center"/>
              <w:rPr>
                <w:rFonts w:hint="eastAsia" w:ascii="宋体" w:hAnsi="宋体" w:eastAsia="宋体"/>
                <w:sz w:val="18"/>
                <w:szCs w:val="18"/>
              </w:rPr>
            </w:pPr>
            <w:r>
              <w:rPr>
                <w:rFonts w:hint="eastAsia" w:ascii="宋体" w:hAnsi="宋体" w:eastAsia="宋体"/>
                <w:sz w:val="18"/>
                <w:szCs w:val="18"/>
              </w:rPr>
              <w:t>高</w:t>
            </w:r>
          </w:p>
        </w:tc>
        <w:tc>
          <w:tcPr>
            <w:tcW w:w="896" w:type="pct"/>
          </w:tcPr>
          <w:p>
            <w:pPr>
              <w:spacing w:line="360" w:lineRule="auto"/>
              <w:jc w:val="center"/>
              <w:rPr>
                <w:rFonts w:hint="eastAsia" w:ascii="宋体" w:hAnsi="宋体" w:eastAsia="宋体"/>
                <w:sz w:val="18"/>
                <w:szCs w:val="18"/>
              </w:rPr>
            </w:pPr>
            <w:r>
              <w:rPr>
                <w:rFonts w:hint="eastAsia" w:ascii="宋体" w:hAnsi="宋体" w:eastAsia="宋体"/>
                <w:sz w:val="18"/>
                <w:szCs w:val="18"/>
              </w:rPr>
              <w:t>厚（进深）</w:t>
            </w:r>
          </w:p>
        </w:tc>
        <w:tc>
          <w:tcPr>
            <w:tcW w:w="316" w:type="pct"/>
          </w:tcPr>
          <w:p>
            <w:pPr>
              <w:spacing w:line="360" w:lineRule="auto"/>
              <w:jc w:val="center"/>
              <w:rPr>
                <w:rFonts w:hint="eastAsia" w:ascii="宋体" w:hAnsi="宋体" w:eastAsia="宋体"/>
                <w:sz w:val="18"/>
                <w:szCs w:val="18"/>
              </w:rPr>
            </w:pPr>
            <w:r>
              <w:rPr>
                <w:rFonts w:hint="eastAsia" w:ascii="宋体" w:hAnsi="宋体" w:eastAsia="宋体"/>
                <w:sz w:val="18"/>
                <w:szCs w:val="18"/>
              </w:rPr>
              <w:t>径</w:t>
            </w:r>
          </w:p>
        </w:tc>
        <w:tc>
          <w:tcPr>
            <w:tcW w:w="462" w:type="pct"/>
          </w:tcPr>
          <w:p>
            <w:pPr>
              <w:spacing w:line="360" w:lineRule="auto"/>
              <w:jc w:val="center"/>
              <w:rPr>
                <w:rFonts w:hint="eastAsia"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柱</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檐柱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金柱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中柱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山柱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金、脊瓜柱。。。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梁</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抱头梁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六架梁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五架梁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四架梁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三架梁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单步梁、双步梁、月梁。。。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枋</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穿插枋</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檐  枋</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金  枋</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上金、脊枋</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燕尾枋。。。</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檩</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檐、金、脊檩</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扶脊木</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垫板</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檐垫板。。。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角梁</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老角梁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仔角梁</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由  戗。。。</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p>
          <w:p>
            <w:pPr>
              <w:spacing w:line="360" w:lineRule="auto"/>
              <w:jc w:val="center"/>
              <w:rPr>
                <w:rFonts w:hint="eastAsia" w:ascii="宋体" w:hAnsi="宋体" w:eastAsia="宋体"/>
                <w:sz w:val="18"/>
                <w:szCs w:val="18"/>
              </w:rPr>
            </w:pPr>
            <w:r>
              <w:rPr>
                <w:rFonts w:hint="eastAsia" w:ascii="宋体" w:hAnsi="宋体" w:eastAsia="宋体"/>
                <w:sz w:val="18"/>
                <w:szCs w:val="18"/>
              </w:rPr>
              <w:t>椽望</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圆  椽</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方、飞椽</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花架椽。。。</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大连檐、小连檐</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横望板、顺望板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瓦  口</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vAlign w:val="center"/>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衬头木</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restart"/>
            <w:vAlign w:val="center"/>
          </w:tcPr>
          <w:p>
            <w:pPr>
              <w:spacing w:line="360" w:lineRule="auto"/>
              <w:jc w:val="center"/>
              <w:rPr>
                <w:rFonts w:hint="eastAsia" w:ascii="宋体" w:hAnsi="宋体" w:eastAsia="宋体"/>
                <w:sz w:val="18"/>
                <w:szCs w:val="18"/>
              </w:rPr>
            </w:pPr>
            <w:r>
              <w:rPr>
                <w:rFonts w:hint="eastAsia" w:ascii="宋体" w:hAnsi="宋体" w:eastAsia="宋体"/>
                <w:sz w:val="18"/>
                <w:szCs w:val="18"/>
              </w:rPr>
              <w:t>楼房</w:t>
            </w:r>
          </w:p>
          <w:p>
            <w:pPr>
              <w:spacing w:line="360" w:lineRule="auto"/>
              <w:jc w:val="center"/>
              <w:rPr>
                <w:rFonts w:hint="eastAsia" w:ascii="宋体" w:hAnsi="宋体" w:eastAsia="宋体"/>
                <w:sz w:val="18"/>
                <w:szCs w:val="18"/>
              </w:rPr>
            </w:pPr>
            <w:r>
              <w:rPr>
                <w:rFonts w:hint="eastAsia" w:ascii="宋体" w:hAnsi="宋体" w:eastAsia="宋体"/>
                <w:sz w:val="18"/>
                <w:szCs w:val="18"/>
              </w:rPr>
              <w:t>悬山</w:t>
            </w: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草架柱</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山花板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博缝板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挂落板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沿边木</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楼板</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Merge w:val="continue"/>
          </w:tcPr>
          <w:p>
            <w:pPr>
              <w:spacing w:line="360" w:lineRule="auto"/>
              <w:jc w:val="center"/>
              <w:rPr>
                <w:rFonts w:hint="eastAsia" w:ascii="宋体" w:hAnsi="宋体" w:eastAsia="宋体"/>
                <w:sz w:val="18"/>
                <w:szCs w:val="18"/>
              </w:rPr>
            </w:pPr>
          </w:p>
        </w:tc>
        <w:tc>
          <w:tcPr>
            <w:tcW w:w="1910" w:type="pct"/>
          </w:tcPr>
          <w:p>
            <w:pPr>
              <w:spacing w:line="360" w:lineRule="auto"/>
              <w:jc w:val="center"/>
              <w:rPr>
                <w:rFonts w:hint="eastAsia" w:ascii="宋体" w:hAnsi="宋体" w:eastAsia="宋体"/>
                <w:sz w:val="18"/>
                <w:szCs w:val="18"/>
              </w:rPr>
            </w:pPr>
            <w:r>
              <w:rPr>
                <w:rFonts w:hint="eastAsia" w:ascii="宋体" w:hAnsi="宋体" w:eastAsia="宋体"/>
                <w:sz w:val="18"/>
                <w:szCs w:val="18"/>
              </w:rPr>
              <w:t>楞木。。。</w:t>
            </w: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896" w:type="pct"/>
          </w:tcPr>
          <w:p>
            <w:pPr>
              <w:spacing w:line="360" w:lineRule="auto"/>
              <w:jc w:val="center"/>
              <w:rPr>
                <w:rFonts w:hint="eastAsia" w:ascii="宋体" w:hAnsi="宋体" w:eastAsia="宋体"/>
                <w:sz w:val="18"/>
                <w:szCs w:val="18"/>
              </w:rPr>
            </w:pPr>
          </w:p>
        </w:tc>
        <w:tc>
          <w:tcPr>
            <w:tcW w:w="316" w:type="pct"/>
          </w:tcPr>
          <w:p>
            <w:pPr>
              <w:spacing w:line="360" w:lineRule="auto"/>
              <w:jc w:val="center"/>
              <w:rPr>
                <w:rFonts w:hint="eastAsia" w:ascii="宋体" w:hAnsi="宋体" w:eastAsia="宋体"/>
                <w:sz w:val="18"/>
                <w:szCs w:val="18"/>
              </w:rPr>
            </w:pPr>
          </w:p>
        </w:tc>
        <w:tc>
          <w:tcPr>
            <w:tcW w:w="462" w:type="pct"/>
          </w:tcPr>
          <w:p>
            <w:pPr>
              <w:spacing w:line="360" w:lineRule="auto"/>
              <w:jc w:val="center"/>
              <w:rPr>
                <w:rFonts w:hint="eastAsia" w:ascii="宋体" w:hAnsi="宋体" w:eastAsia="宋体"/>
                <w:sz w:val="18"/>
                <w:szCs w:val="18"/>
              </w:rPr>
            </w:pPr>
          </w:p>
        </w:tc>
      </w:tr>
    </w:tbl>
    <w:p>
      <w:pPr>
        <w:spacing w:line="360" w:lineRule="auto"/>
        <w:jc w:val="both"/>
        <w:rPr>
          <w:rFonts w:hint="eastAsia" w:ascii="宋体" w:hAnsi="宋体" w:eastAsia="宋体"/>
          <w:b/>
          <w:sz w:val="24"/>
          <w:szCs w:val="24"/>
        </w:rPr>
      </w:pPr>
      <w:r>
        <w:rPr>
          <w:rFonts w:ascii="宋体" w:hAnsi="宋体" w:eastAsia="宋体"/>
          <w:b/>
          <w:sz w:val="24"/>
          <w:szCs w:val="24"/>
        </w:rPr>
        <w:t>5.2.2</w:t>
      </w:r>
      <w:r>
        <w:rPr>
          <w:rFonts w:hint="eastAsia" w:ascii="宋体" w:hAnsi="宋体" w:eastAsia="宋体"/>
          <w:b/>
          <w:sz w:val="24"/>
          <w:szCs w:val="24"/>
        </w:rPr>
        <w:t>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群组建筑组合平面图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各层均应绘制组合平面图。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各分区应标注总长度、端部轴号、各分区之间距离以及群组整体的总长度。</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每栋建筑应标注相对标高（正负零标高应标明绝对坐标值）以及房间名称。</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．群组建筑组合立面图</w:t>
      </w:r>
    </w:p>
    <w:p>
      <w:pPr>
        <w:spacing w:line="360" w:lineRule="auto"/>
        <w:ind w:left="479" w:leftChars="228" w:firstLine="480" w:firstLineChars="200"/>
        <w:jc w:val="both"/>
        <w:rPr>
          <w:rFonts w:hint="eastAsia" w:ascii="宋体" w:hAnsi="宋体" w:eastAsia="宋体"/>
          <w:sz w:val="24"/>
          <w:szCs w:val="24"/>
        </w:rPr>
      </w:pPr>
      <w:r>
        <w:rPr>
          <w:rFonts w:hint="eastAsia" w:ascii="宋体" w:hAnsi="宋体" w:eastAsia="宋体"/>
          <w:sz w:val="24"/>
          <w:szCs w:val="24"/>
        </w:rPr>
        <w:t>组合立面图应包括东西南北四个方向的立面图。若有需要，可以增加剖立面图，如传统步行街内部两侧立面。</w:t>
      </w:r>
    </w:p>
    <w:p>
      <w:pPr>
        <w:spacing w:line="360" w:lineRule="auto"/>
        <w:ind w:left="479" w:leftChars="228" w:firstLine="480" w:firstLineChars="200"/>
        <w:jc w:val="both"/>
        <w:rPr>
          <w:rFonts w:hint="eastAsia" w:ascii="宋体" w:hAnsi="宋体" w:eastAsia="宋体"/>
          <w:sz w:val="24"/>
          <w:szCs w:val="24"/>
          <w:lang w:val="en-US" w:eastAsia="zh-CN"/>
        </w:rPr>
      </w:pPr>
      <w:r>
        <w:rPr>
          <w:rFonts w:hint="eastAsia" w:ascii="宋体" w:hAnsi="宋体" w:eastAsia="宋体"/>
          <w:sz w:val="24"/>
          <w:szCs w:val="24"/>
        </w:rPr>
        <w:t>应标注每个分区的端部轴号，整体立面的正负零标高、端部标高以及最高建筑标高。</w:t>
      </w:r>
      <w:r>
        <w:rPr>
          <w:rFonts w:hint="eastAsia" w:ascii="宋体" w:hAnsi="宋体" w:eastAsia="宋体"/>
          <w:sz w:val="24"/>
          <w:szCs w:val="24"/>
          <w:lang w:val="en-US" w:eastAsia="zh-CN"/>
        </w:rPr>
        <w:t xml:space="preserve"> </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.其他建筑平面图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1）承重墙、结构柱、开间柱、进深柱及其定位轴线和轴线编号，轴线总尺寸、轴线间尺寸、门窗定位尺寸、分段尺寸。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2）开间柱、进深柱尺寸，若其与结构柱有关联，应表示其关系并标注详图索引号。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3）台明距最近轴线尺寸，菱角石、台阶踏步、散水、平坐尺寸。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4）石栏杆定位及编号。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5）廊柱及柱础石标注详图索引号。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6）门窗装修若分成造型与实际窗扇两层，应编两组编号，并注明内外。墙上门洞应注明洞口宽度及高度尺寸。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7）注明出檐墙体厚度。墙体与柱子有交接关系的，应注明角度。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8）坡屋面平面应标注出檐尺寸、起翘及出翘尺寸及起始点定位。若是</w:t>
      </w:r>
      <w:r>
        <w:rPr>
          <w:rFonts w:hint="eastAsia" w:ascii="宋体" w:hAnsi="宋体" w:eastAsia="宋体"/>
          <w:sz w:val="24"/>
          <w:szCs w:val="24"/>
          <w:lang w:val="en-US" w:eastAsia="zh-CN"/>
        </w:rPr>
        <w:t>盝</w:t>
      </w:r>
      <w:r>
        <w:rPr>
          <w:rFonts w:hint="eastAsia" w:ascii="宋体" w:hAnsi="宋体" w:eastAsia="宋体"/>
          <w:sz w:val="24"/>
          <w:szCs w:val="24"/>
        </w:rPr>
        <w:t>顶，应有女儿墙定位尺寸。翼角应标注详图索引号。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9）门头、围墙、照壁、牌坊等部位，若本次设计需有详图索引；若需要二次设计应有定位尺寸并注明设计要求。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10）地面墁地的尺寸和铺墁形式。</w:t>
      </w:r>
    </w:p>
    <w:p>
      <w:pPr>
        <w:spacing w:line="360" w:lineRule="auto"/>
        <w:ind w:firstLine="480" w:firstLineChars="200"/>
        <w:jc w:val="both"/>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.立面图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1）开间柱、进深柱、廊柱轴线编号。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建筑总高度、楼层位置辅助线、楼层数、楼层层高和标高以及关键控制标高的标注，如室外地面标高、外廊地面标高、室内地面标高、柱顶标高、檐口板底标高、中心板底标高、女儿墙等；墙上门洞应注明宽度、高度及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3）有起翘与出翘的屋面，应定位起翘与出翘开始位置，并标注起翘与出翘尺寸；屋脊应标注高度尺寸。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砖雕、照壁等应标注定位尺寸及规格尺寸，样式若本次设计则标注详图索引号，若本次不设计则应注明二次设计，并对二次提出控制要求；门头、牌坊等若本次设计则标注详图索引号，若本次不设计则应注明二次设计，并对二次提出控制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5）翼角、宝顶、斗拱、鸱尾、坤石等构件应标注详图索引号。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6）后排建筑能看到的均应表达，并用线条粗细及淡显表示出前后关系；外廊部分应画折现表示出虚实关系。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7）立面与外檐详图对应位置应标注索引编号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8）阑额等构件应标注划分尺寸。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9）墙体上身、下碱和槛窗、槛墙等应标注划分尺寸。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剖面图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1）剖切到或可见的主要结构和建筑构造部件，如室内外地面、柱础、廊柱、步柱、各层楼板、平坐、栏杆、夹层、吊顶、斗拱、阑额、檐口墙、檐口、椽子、连檐、屋架、宝顶、平屋顶、女儿墙、门、窗、楼梯、台阶、坡道、散水、坡檐、洞口及其他装修等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2）高度尺寸：室内外高差、门、窗、洞口高度、层间高度、栏杆高度、柱顶高度、各举折点板底高度、女儿墙高度以及室外地坪至檐口的高度与室外地坪至屋脊高度，并引出虚线标注出按照《防火规范》中坡屋面建筑高度定义计算出的高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3）标高：主要结构和建筑构件的标高，如室内外地面、楼面、柱顶、檐口板底、轴线处板底、中心板底、吊顶底、平台、女儿墙顶等标高。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4）宽度尺寸：</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（1）屋架尺寸：举折、出檐、尺寸以及除去出檐之外的总尺寸</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（2）其他：平坐、栏杆定位及台明尺寸。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5）外檐大样及节点构造详图索引号。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rPr>
        <w:t>6）屋顶部分的剖面应详细标注步架和举架尺寸和分位，标注转折点的定位和高度。</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构架仰视图和俯视图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rPr>
        <w:t>木结构构架的构件名称和定位</w:t>
      </w:r>
      <w:r>
        <w:rPr>
          <w:rFonts w:hint="eastAsia" w:ascii="宋体" w:hAnsi="宋体" w:eastAsia="宋体"/>
          <w:sz w:val="24"/>
          <w:szCs w:val="24"/>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斗拱、椽子分位</w:t>
      </w:r>
      <w:r>
        <w:rPr>
          <w:rFonts w:hint="eastAsia" w:ascii="宋体" w:hAnsi="宋体" w:eastAsia="宋体"/>
          <w:sz w:val="24"/>
          <w:szCs w:val="24"/>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踩步金、抹角梁、趴梁、雷公柱等木构件的位置和尺寸。</w:t>
      </w:r>
    </w:p>
    <w:p>
      <w:pPr>
        <w:spacing w:line="360" w:lineRule="auto"/>
        <w:jc w:val="both"/>
        <w:rPr>
          <w:rFonts w:hint="eastAsia" w:ascii="宋体" w:hAnsi="宋体" w:eastAsia="宋体"/>
          <w:b/>
          <w:sz w:val="24"/>
          <w:szCs w:val="24"/>
        </w:rPr>
      </w:pPr>
      <w:r>
        <w:rPr>
          <w:rFonts w:ascii="宋体" w:hAnsi="宋体" w:eastAsia="宋体"/>
          <w:b/>
          <w:sz w:val="24"/>
          <w:szCs w:val="24"/>
        </w:rPr>
        <w:t>5.2.3</w:t>
      </w:r>
      <w:r>
        <w:rPr>
          <w:rFonts w:hint="eastAsia" w:ascii="宋体" w:hAnsi="宋体" w:eastAsia="宋体"/>
          <w:b/>
          <w:sz w:val="24"/>
          <w:szCs w:val="24"/>
        </w:rPr>
        <w:t>详图</w:t>
      </w:r>
    </w:p>
    <w:p>
      <w:pPr>
        <w:spacing w:line="360" w:lineRule="auto"/>
        <w:ind w:firstLine="495"/>
        <w:jc w:val="both"/>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台阶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1）标注条石踏面及上下石材重叠部分的尺寸及踏面总尺寸。若采用垂带踏跺，应表示出垂带，并标注垂带与地面交接处与第一级条石踏步的尺寸；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2）标注踏面边缘与轴线尺寸；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3）标注每级条石台阶的高度及总高度。</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台明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1）标注台明端部条石宽度及条石下砖墙尺寸、条石与砖墙的位置关系以及台明总尺寸。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2）标注条石高度、条石底部距地面高度及总高度；若为分段式台明，应标注各段高度与宽度。</w:t>
      </w:r>
    </w:p>
    <w:p>
      <w:pPr>
        <w:spacing w:line="360" w:lineRule="auto"/>
        <w:ind w:firstLine="495"/>
        <w:jc w:val="both"/>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柱础</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1）平面：标注柱础边长，并将边长32等分，在此正方格网上绘制。标注圆柱半径或方柱边长、每层造型边缘半径或边长，示意造型凹凸关系。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2）立面：础身及础质宽度方向32等分，与平面一致；高度方向9等分，在此长方形网格上绘；网格下部按实际尺寸表示础座；标注础座、础身、础质高度尺寸及总高度尺寸。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3）断面：础身及础质宽度方向12等分；高度方向9等分，与立面一致；在此长方形网格上绘制；网格下部按实际尺寸表示础座；标注础座、础身、础质高度尺寸及总高度尺寸。</w:t>
      </w:r>
    </w:p>
    <w:p>
      <w:pPr>
        <w:spacing w:line="360" w:lineRule="auto"/>
        <w:ind w:firstLine="284"/>
        <w:jc w:val="both"/>
        <w:rPr>
          <w:rFonts w:hint="eastAsia"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柱收分</w:t>
      </w:r>
      <w:r>
        <w:rPr>
          <w:rFonts w:ascii="宋体" w:hAnsi="宋体" w:eastAsia="宋体"/>
          <w:sz w:val="24"/>
          <w:szCs w:val="24"/>
        </w:rPr>
        <w:t xml:space="preserve">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标注柱顶宽度、每段收分宽度及柱子宽度；标注每段收分高度及总柱高；收头处以圆弧过渡，并标注圆弧半径。</w:t>
      </w:r>
    </w:p>
    <w:p>
      <w:pPr>
        <w:spacing w:line="360" w:lineRule="auto"/>
        <w:ind w:firstLine="495"/>
        <w:jc w:val="both"/>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斗拱</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1）仰视平面图</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（1）柱顶标高仰视平面图</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同一柱顶标高的所有斗拱组合仰视平面图；标注每个斗拱的位置、编号及详图索引号。</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（2）单独斗拱仰视平面图</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标注每个构件的尺寸及相互之间的定位尺寸。同一规格构件尺寸可只标注一次，例如，升子等。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2）单独斗拱立面图</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标注每个构件的尺寸、相互之间的定位尺寸及总宽度 、总高度尺寸；其中拱的弧度应标注宽度及高度方向的划分尺寸；若是贴墙斗拱，应表示出凸出墙体厚度。</w:t>
      </w:r>
    </w:p>
    <w:p>
      <w:pPr>
        <w:spacing w:line="360" w:lineRule="auto"/>
        <w:ind w:firstLine="495"/>
        <w:jc w:val="both"/>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翼角仰视详图</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标注两相交屋面起翘、出翘开始处延长线交点、墙体轴线交点、出檐线交点及出翘线交点之间距离尺寸，若设有撩檐枋，还应增加撩檐枋中心线交点定位尺寸。</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以起翘、出翘处椽子为0#椽子，以此标注出各椽子中心线距离并对椽子编号；标注椽子宽度以及椽子伸出檐口线的尺寸；表示出屋檐曲线。</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标注角梁出屋檐部分宽度尺寸；45°方向依次标注角梁出屋檐部分、出翘交点、檐口交点、墙体轴线交点之间距离尺寸。并表示45°方向角梁剖切符号。</w:t>
      </w:r>
    </w:p>
    <w:p>
      <w:pPr>
        <w:spacing w:line="360" w:lineRule="auto"/>
        <w:ind w:firstLine="495"/>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角梁</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结合翼角详图45°方向尺寸，标注各交点位置尺寸及标高；标注老角梁（含仔角梁）高度及其端部收分尺寸；标注连檐尺寸；应表示屋面板底位置及防雷措施。</w:t>
      </w:r>
    </w:p>
    <w:p>
      <w:pPr>
        <w:spacing w:line="360" w:lineRule="auto"/>
        <w:ind w:firstLine="495"/>
        <w:jc w:val="both"/>
        <w:rPr>
          <w:rFonts w:hint="eastAsia" w:ascii="宋体" w:hAnsi="宋体" w:eastAsia="宋体"/>
          <w:sz w:val="24"/>
          <w:szCs w:val="24"/>
        </w:rPr>
      </w:pPr>
      <w:r>
        <w:rPr>
          <w:rFonts w:ascii="宋体" w:hAnsi="宋体" w:eastAsia="宋体"/>
          <w:sz w:val="24"/>
          <w:szCs w:val="24"/>
        </w:rPr>
        <w:t>8.</w:t>
      </w:r>
      <w:r>
        <w:rPr>
          <w:rFonts w:hint="eastAsia" w:ascii="宋体" w:hAnsi="宋体" w:eastAsia="宋体"/>
          <w:sz w:val="24"/>
          <w:szCs w:val="24"/>
        </w:rPr>
        <w:t>博风板</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按照博风板高度画正方形，长、宽均10等分形成网格，博风板形状在此网格中绘制；需绘制剖面，标注博风板高度及宽度尺寸。</w:t>
      </w:r>
    </w:p>
    <w:p>
      <w:pPr>
        <w:spacing w:line="360" w:lineRule="auto"/>
        <w:ind w:firstLine="495"/>
        <w:jc w:val="both"/>
        <w:rPr>
          <w:rFonts w:hint="eastAsia" w:ascii="宋体" w:hAnsi="宋体" w:eastAsia="宋体"/>
          <w:sz w:val="24"/>
          <w:szCs w:val="24"/>
        </w:rPr>
      </w:pPr>
      <w:r>
        <w:rPr>
          <w:rFonts w:ascii="宋体" w:hAnsi="宋体" w:eastAsia="宋体"/>
          <w:sz w:val="24"/>
          <w:szCs w:val="24"/>
        </w:rPr>
        <w:t>9.</w:t>
      </w:r>
      <w:r>
        <w:rPr>
          <w:rFonts w:hint="eastAsia" w:ascii="宋体" w:hAnsi="宋体" w:eastAsia="宋体"/>
          <w:sz w:val="24"/>
          <w:szCs w:val="24"/>
        </w:rPr>
        <w:t>鸱尾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1）正立面：在长度30等分、宽度21等分的长方形网格中绘制，标注与屋脊相交处高度尺寸及总高度尺寸；示意凹凸关系。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2）侧立面：在长度30等分、宽度6等分的长方形网格中绘制，标注与屋脊相交处高度尺寸及总高度尺寸；示意凹凸关系。</w:t>
      </w:r>
    </w:p>
    <w:p>
      <w:pPr>
        <w:spacing w:line="360" w:lineRule="auto"/>
        <w:ind w:firstLine="495"/>
        <w:jc w:val="both"/>
        <w:rPr>
          <w:rFonts w:hint="eastAsia" w:ascii="宋体" w:hAnsi="宋体" w:eastAsia="宋体"/>
          <w:sz w:val="24"/>
          <w:szCs w:val="24"/>
        </w:rPr>
      </w:pPr>
      <w:r>
        <w:rPr>
          <w:rFonts w:ascii="宋体" w:hAnsi="宋体" w:eastAsia="宋体"/>
          <w:sz w:val="24"/>
          <w:szCs w:val="24"/>
        </w:rPr>
        <w:t>10.</w:t>
      </w:r>
      <w:r>
        <w:rPr>
          <w:rFonts w:hint="eastAsia" w:ascii="宋体" w:hAnsi="宋体" w:eastAsia="宋体"/>
          <w:sz w:val="24"/>
          <w:szCs w:val="24"/>
        </w:rPr>
        <w:t>悬鱼</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在长度24等分、宽度15等分的长方形网格中绘制样式，标注长度与宽度尺寸。</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宝顶</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标注细部尺寸；若购买成品，应标注控制尺寸。</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.门窗</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标注洞口、门窗框及门窗扇尺寸；若有造型，应标注细节尺寸，例：直棂窗应标注直棂及间距尺寸。木装修图应包括平面、立面和剖面图，图中还应画出并标注起线、企口的位置和尺寸，起线形式也可附加详图。</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栏杆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望柱之间各细节尺寸及总尺寸；扶手高度及望柱高度尺寸；还应有各部位连接和固定的节点详图。</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rPr>
        <w:t xml:space="preserve"> </w:t>
      </w:r>
      <w:r>
        <w:rPr>
          <w:rFonts w:hint="eastAsia" w:ascii="宋体" w:hAnsi="宋体" w:eastAsia="宋体"/>
          <w:sz w:val="24"/>
          <w:szCs w:val="24"/>
        </w:rPr>
        <w:t>雀替、坐凳楣子、倒挂楣子</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标注构件尺寸，标注棂条和空档尺寸；应画出雕刻纹饰；应表示固定做法；棂条之间的连接方式，棂条形式和尺寸等。</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t xml:space="preserve"> </w:t>
      </w:r>
      <w:r>
        <w:rPr>
          <w:rFonts w:ascii="宋体" w:hAnsi="宋体" w:eastAsia="宋体"/>
          <w:sz w:val="24"/>
          <w:szCs w:val="24"/>
        </w:rPr>
        <w:t>传统木结构建筑的木楼梯：</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应表达构造做法，标注构造尺寸和材质；应画出固定和安装的榫卯。</w:t>
      </w:r>
    </w:p>
    <w:p>
      <w:pPr>
        <w:spacing w:line="360" w:lineRule="auto"/>
        <w:ind w:firstLine="495"/>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r>
        <w:rPr>
          <w:rFonts w:hint="eastAsia"/>
        </w:rPr>
        <w:t xml:space="preserve"> </w:t>
      </w:r>
      <w:r>
        <w:rPr>
          <w:rFonts w:hint="eastAsia" w:ascii="宋体" w:hAnsi="宋体" w:eastAsia="宋体"/>
          <w:sz w:val="24"/>
          <w:szCs w:val="24"/>
        </w:rPr>
        <w:t>传统木结构建筑的天花和藻井</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应表达天花梁等构件的构造做法，标注构件及造型的尺寸和材质；应画出固定和安装的方式。</w:t>
      </w:r>
    </w:p>
    <w:p>
      <w:pPr>
        <w:spacing w:line="360" w:lineRule="auto"/>
        <w:jc w:val="both"/>
        <w:outlineLvl w:val="1"/>
        <w:rPr>
          <w:rFonts w:hint="eastAsia" w:ascii="宋体" w:hAnsi="宋体" w:eastAsia="宋体"/>
          <w:b/>
          <w:sz w:val="24"/>
          <w:szCs w:val="24"/>
        </w:rPr>
      </w:pPr>
      <w:bookmarkStart w:id="13" w:name="_Toc180323436"/>
      <w:r>
        <w:rPr>
          <w:rFonts w:ascii="宋体" w:hAnsi="宋体" w:eastAsia="宋体"/>
          <w:b/>
          <w:sz w:val="24"/>
          <w:szCs w:val="24"/>
        </w:rPr>
        <w:t>5.3</w:t>
      </w:r>
      <w:r>
        <w:rPr>
          <w:rFonts w:hint="eastAsia" w:ascii="宋体" w:hAnsi="宋体" w:eastAsia="宋体"/>
          <w:b/>
          <w:sz w:val="24"/>
          <w:szCs w:val="24"/>
        </w:rPr>
        <w:t>景观设计</w:t>
      </w:r>
      <w:bookmarkEnd w:id="13"/>
    </w:p>
    <w:p>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.3.1设计说明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园建设计说明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1）物料：应注明体现传统工法和构件的原材料要求；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2）标注：非标景观小品和铺装材料尺寸应按照鲁班尺要求标注，有高差的界面应标注上、下完成面标高；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3）定位：平面定位以铺装、小品、构筑物等外轮廓线转角或者中心点定位，特殊苗木和景观小品应独立定位标注。</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种植设计说明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1）选苗：特定植物的选苗原则和规格要求；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2）管护：对特定树种制定专项管护计划。</w:t>
      </w:r>
    </w:p>
    <w:p>
      <w:pPr>
        <w:spacing w:line="360" w:lineRule="auto"/>
        <w:jc w:val="both"/>
        <w:rPr>
          <w:rFonts w:hint="eastAsia"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.3.2基本图纸</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1.物料图：图中应明确地面铺装材料的规格、材质、铺设方式和工法；</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2.种植图：包括乔木种植图、灌木种植图、地被种植图和时令花卉图；</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3.详图：包括特定传统工法详细施工做法、特选景观小品放样及做法；</w:t>
      </w:r>
    </w:p>
    <w:p>
      <w:pPr>
        <w:spacing w:line="360" w:lineRule="auto"/>
        <w:jc w:val="both"/>
        <w:outlineLvl w:val="1"/>
        <w:rPr>
          <w:rFonts w:hint="eastAsia" w:ascii="宋体" w:hAnsi="宋体" w:eastAsia="宋体"/>
          <w:b/>
          <w:sz w:val="24"/>
          <w:szCs w:val="24"/>
        </w:rPr>
      </w:pPr>
      <w:bookmarkStart w:id="14" w:name="_Toc180323437"/>
      <w:r>
        <w:rPr>
          <w:rFonts w:ascii="宋体" w:hAnsi="宋体" w:eastAsia="宋体"/>
          <w:b/>
          <w:sz w:val="24"/>
          <w:szCs w:val="24"/>
        </w:rPr>
        <w:t>5.</w:t>
      </w:r>
      <w:r>
        <w:rPr>
          <w:rFonts w:hint="eastAsia" w:ascii="宋体" w:hAnsi="宋体" w:eastAsia="宋体"/>
          <w:b/>
          <w:sz w:val="24"/>
          <w:szCs w:val="24"/>
        </w:rPr>
        <w:t>4油饰彩画设计</w:t>
      </w:r>
      <w:bookmarkEnd w:id="14"/>
    </w:p>
    <w:p>
      <w:pPr>
        <w:spacing w:line="360" w:lineRule="auto"/>
        <w:jc w:val="both"/>
        <w:rPr>
          <w:rFonts w:ascii="宋体" w:hAnsi="宋体" w:eastAsia="宋体"/>
          <w:b/>
          <w:bCs/>
          <w:sz w:val="24"/>
          <w:szCs w:val="24"/>
        </w:rPr>
      </w:pPr>
      <w:r>
        <w:rPr>
          <w:rFonts w:hint="eastAsia" w:ascii="宋体" w:hAnsi="宋体" w:eastAsia="宋体"/>
          <w:b/>
          <w:bCs/>
          <w:sz w:val="24"/>
          <w:szCs w:val="24"/>
        </w:rPr>
        <w:t>5.4.1设计说明</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1.工程概况：应说明工程范围及面积；设计依据；工程内容。</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2.地仗：应分列分部位施工工艺；说明基层处理的工艺工序；说明地仗施工的工序及施工要求；地仗材料及要求等。</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3.油漆：说明施工工艺及施工要求；油漆材料及要求等</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4.彩画：说明施工工艺及施工要求；材料及要求；贴金工艺及施工要求等</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5.工程其他注意事项，说明环保和消防等特殊要求。</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6.工程做法表。</w:t>
      </w:r>
    </w:p>
    <w:p>
      <w:pPr>
        <w:spacing w:line="360" w:lineRule="auto"/>
        <w:jc w:val="both"/>
        <w:rPr>
          <w:rFonts w:ascii="宋体" w:hAnsi="宋体" w:eastAsia="宋体"/>
          <w:b/>
          <w:bCs/>
          <w:sz w:val="24"/>
          <w:szCs w:val="24"/>
        </w:rPr>
      </w:pPr>
      <w:r>
        <w:rPr>
          <w:rFonts w:hint="eastAsia" w:ascii="宋体" w:hAnsi="宋体" w:eastAsia="宋体"/>
          <w:b/>
          <w:bCs/>
          <w:sz w:val="24"/>
          <w:szCs w:val="24"/>
        </w:rPr>
        <w:t>5.4.2基本图纸：</w:t>
      </w:r>
    </w:p>
    <w:p>
      <w:pPr>
        <w:spacing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1.平面位置图：标明工程范围，建筑面积，标注尺寸和索引</w:t>
      </w:r>
      <w:r>
        <w:rPr>
          <w:rFonts w:hint="eastAsia" w:ascii="宋体" w:hAnsi="宋体" w:eastAsia="宋体"/>
          <w:sz w:val="24"/>
          <w:szCs w:val="24"/>
          <w:lang w:eastAsia="zh-CN"/>
        </w:rPr>
        <w:t>。</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2.彩画立面图：清晰表达构件纹饰内容，标注分部位尺寸，标注设色和内容，索引做法等。</w:t>
      </w:r>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3.详图：通过细化纹饰，标注用色和线宽等。</w:t>
      </w:r>
    </w:p>
    <w:p>
      <w:pPr>
        <w:spacing w:line="360" w:lineRule="auto"/>
        <w:jc w:val="both"/>
        <w:rPr>
          <w:rFonts w:ascii="宋体" w:hAnsi="宋体" w:eastAsia="宋体"/>
          <w:b/>
          <w:bCs/>
          <w:sz w:val="24"/>
          <w:szCs w:val="24"/>
        </w:rPr>
      </w:pPr>
      <w:r>
        <w:rPr>
          <w:rFonts w:hint="eastAsia" w:ascii="宋体" w:hAnsi="宋体" w:eastAsia="宋体"/>
          <w:b/>
          <w:bCs/>
          <w:sz w:val="24"/>
          <w:szCs w:val="24"/>
        </w:rPr>
        <w:t>5.4.3彩色小样图</w:t>
      </w:r>
    </w:p>
    <w:p>
      <w:pPr>
        <w:spacing w:line="360" w:lineRule="auto"/>
        <w:ind w:firstLine="492"/>
        <w:jc w:val="both"/>
        <w:rPr>
          <w:rFonts w:ascii="宋体" w:hAnsi="宋体" w:eastAsia="宋体"/>
          <w:sz w:val="24"/>
          <w:szCs w:val="24"/>
        </w:rPr>
      </w:pPr>
      <w:r>
        <w:rPr>
          <w:rFonts w:hint="eastAsia" w:ascii="宋体" w:hAnsi="宋体" w:eastAsia="宋体"/>
          <w:sz w:val="24"/>
          <w:szCs w:val="24"/>
        </w:rPr>
        <w:t>根据合同约定和业主要求选做，清晰表达构件的纹饰图案和色彩。</w:t>
      </w:r>
    </w:p>
    <w:p>
      <w:pPr>
        <w:spacing w:line="360" w:lineRule="auto"/>
        <w:ind w:firstLine="492"/>
        <w:jc w:val="both"/>
        <w:rPr>
          <w:rFonts w:ascii="宋体" w:hAnsi="宋体" w:eastAsia="宋体"/>
          <w:sz w:val="24"/>
          <w:szCs w:val="24"/>
        </w:rPr>
      </w:pPr>
    </w:p>
    <w:p>
      <w:pPr>
        <w:spacing w:line="360" w:lineRule="auto"/>
        <w:ind w:firstLine="492"/>
        <w:jc w:val="both"/>
        <w:rPr>
          <w:rFonts w:ascii="宋体" w:hAnsi="宋体" w:eastAsia="宋体"/>
          <w:sz w:val="24"/>
          <w:szCs w:val="24"/>
        </w:rPr>
      </w:pPr>
    </w:p>
    <w:p>
      <w:pPr>
        <w:spacing w:line="360" w:lineRule="auto"/>
        <w:ind w:firstLine="492"/>
        <w:jc w:val="both"/>
        <w:rPr>
          <w:rFonts w:ascii="宋体" w:hAnsi="宋体" w:eastAsia="宋体"/>
          <w:sz w:val="24"/>
          <w:szCs w:val="24"/>
        </w:rPr>
      </w:pPr>
    </w:p>
    <w:p>
      <w:pPr>
        <w:spacing w:line="360" w:lineRule="auto"/>
        <w:ind w:firstLine="492"/>
        <w:jc w:val="both"/>
        <w:rPr>
          <w:rFonts w:ascii="宋体" w:hAnsi="宋体" w:eastAsia="宋体"/>
          <w:sz w:val="24"/>
          <w:szCs w:val="24"/>
        </w:rPr>
      </w:pPr>
    </w:p>
    <w:p>
      <w:pPr>
        <w:spacing w:line="360" w:lineRule="auto"/>
        <w:ind w:firstLine="492"/>
        <w:jc w:val="both"/>
        <w:rPr>
          <w:rFonts w:ascii="宋体" w:hAnsi="宋体" w:eastAsia="宋体"/>
          <w:sz w:val="24"/>
          <w:szCs w:val="24"/>
        </w:rPr>
      </w:pPr>
    </w:p>
    <w:p>
      <w:pPr>
        <w:spacing w:line="360" w:lineRule="auto"/>
        <w:ind w:firstLine="492"/>
        <w:jc w:val="both"/>
        <w:rPr>
          <w:rFonts w:ascii="宋体" w:hAnsi="宋体" w:eastAsia="宋体"/>
          <w:sz w:val="24"/>
          <w:szCs w:val="24"/>
        </w:rPr>
      </w:pPr>
    </w:p>
    <w:p>
      <w:pPr>
        <w:spacing w:line="360" w:lineRule="auto"/>
        <w:jc w:val="both"/>
        <w:rPr>
          <w:rFonts w:hint="eastAsia" w:ascii="宋体" w:hAnsi="宋体" w:eastAsia="宋体"/>
          <w:sz w:val="24"/>
          <w:szCs w:val="24"/>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357" w:hanging="357" w:firstLineChars="0"/>
        <w:jc w:val="center"/>
        <w:textAlignment w:val="auto"/>
        <w:outlineLvl w:val="0"/>
        <w:rPr>
          <w:rFonts w:hint="eastAsia" w:ascii="黑体" w:hAnsi="黑体" w:eastAsia="黑体" w:cs="黑体"/>
          <w:b/>
          <w:sz w:val="28"/>
          <w:szCs w:val="28"/>
        </w:rPr>
      </w:pPr>
      <w:bookmarkStart w:id="15" w:name="_Toc180323438"/>
      <w:r>
        <w:rPr>
          <w:rFonts w:hint="eastAsia" w:ascii="黑体" w:hAnsi="黑体" w:eastAsia="黑体" w:cs="黑体"/>
          <w:b/>
          <w:sz w:val="28"/>
          <w:szCs w:val="28"/>
        </w:rPr>
        <w:t>附图</w:t>
      </w:r>
      <w:bookmarkEnd w:id="15"/>
    </w:p>
    <w:p>
      <w:pPr>
        <w:spacing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以上条文中出现的专业用语出自《营造法式》及《清式营造则例》，本章节引用此两本书中图例，详细内容可查阅原书。</w:t>
      </w:r>
    </w:p>
    <w:p>
      <w:pPr>
        <w:spacing w:line="360" w:lineRule="auto"/>
        <w:jc w:val="both"/>
        <w:outlineLvl w:val="1"/>
        <w:rPr>
          <w:rFonts w:hint="eastAsia" w:ascii="宋体" w:hAnsi="宋体" w:eastAsia="宋体"/>
          <w:b/>
          <w:sz w:val="24"/>
          <w:szCs w:val="24"/>
        </w:rPr>
      </w:pPr>
    </w:p>
    <w:p>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6588125" cy="5480050"/>
            <wp:effectExtent l="1588" t="0" r="4762" b="4763"/>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600817" cy="5490614"/>
                    </a:xfrm>
                    <a:prstGeom prst="rect">
                      <a:avLst/>
                    </a:prstGeom>
                  </pic:spPr>
                </pic:pic>
              </a:graphicData>
            </a:graphic>
          </wp:inline>
        </w:drawing>
      </w:r>
    </w:p>
    <w:p>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.1  </w:t>
      </w:r>
      <w:r>
        <w:rPr>
          <w:rFonts w:hint="eastAsia" w:ascii="宋体" w:hAnsi="宋体" w:eastAsia="宋体"/>
          <w:b/>
          <w:sz w:val="18"/>
          <w:szCs w:val="18"/>
        </w:rPr>
        <w:t>宋《营造法式》厅堂大木作制度示意图</w:t>
      </w: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5152390" cy="6350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rcRect l="6407" t="3057" r="3690" b="15228"/>
                    <a:stretch>
                      <a:fillRect/>
                    </a:stretch>
                  </pic:blipFill>
                  <pic:spPr>
                    <a:xfrm>
                      <a:off x="0" y="0"/>
                      <a:ext cx="5163778" cy="6364390"/>
                    </a:xfrm>
                    <a:prstGeom prst="rect">
                      <a:avLst/>
                    </a:prstGeom>
                    <a:ln>
                      <a:noFill/>
                    </a:ln>
                  </pic:spPr>
                </pic:pic>
              </a:graphicData>
            </a:graphic>
          </wp:inline>
        </w:drawing>
      </w:r>
    </w:p>
    <w:p>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.2  </w:t>
      </w:r>
      <w:r>
        <w:rPr>
          <w:rFonts w:hint="eastAsia" w:ascii="宋体" w:hAnsi="宋体" w:eastAsia="宋体"/>
          <w:b/>
          <w:sz w:val="18"/>
          <w:szCs w:val="18"/>
        </w:rPr>
        <w:t>清《清式营造则例》面阔进深图</w:t>
      </w: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center"/>
        <w:rPr>
          <w:rFonts w:hint="eastAsia" w:ascii="宋体" w:hAnsi="宋体" w:eastAsia="宋体"/>
          <w:b/>
          <w:sz w:val="18"/>
          <w:szCs w:val="18"/>
        </w:rPr>
      </w:pPr>
      <w:r>
        <w:rPr>
          <w:rFonts w:hint="eastAsia" w:ascii="宋体" w:hAnsi="宋体" w:eastAsia="宋体"/>
          <w:b/>
          <w:sz w:val="18"/>
          <w:szCs w:val="18"/>
        </w:rPr>
        <w:drawing>
          <wp:inline distT="0" distB="0" distL="0" distR="0">
            <wp:extent cx="5305425" cy="649986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l="5654" t="2224" r="3888" b="16050"/>
                    <a:stretch>
                      <a:fillRect/>
                    </a:stretch>
                  </pic:blipFill>
                  <pic:spPr>
                    <a:xfrm>
                      <a:off x="0" y="0"/>
                      <a:ext cx="5321174" cy="6519025"/>
                    </a:xfrm>
                    <a:prstGeom prst="rect">
                      <a:avLst/>
                    </a:prstGeom>
                    <a:ln>
                      <a:noFill/>
                    </a:ln>
                  </pic:spPr>
                </pic:pic>
              </a:graphicData>
            </a:graphic>
          </wp:inline>
        </w:drawing>
      </w:r>
    </w:p>
    <w:p>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.3  </w:t>
      </w:r>
      <w:r>
        <w:rPr>
          <w:rFonts w:hint="eastAsia" w:ascii="宋体" w:hAnsi="宋体" w:eastAsia="宋体"/>
          <w:b/>
          <w:sz w:val="18"/>
          <w:szCs w:val="18"/>
        </w:rPr>
        <w:t>清《清式营造则例》翼角檐结构图</w:t>
      </w: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center"/>
        <w:rPr>
          <w:rFonts w:hint="eastAsia" w:ascii="宋体" w:hAnsi="宋体" w:eastAsia="宋体"/>
          <w:b/>
          <w:sz w:val="18"/>
          <w:szCs w:val="18"/>
        </w:rPr>
      </w:pPr>
      <w:r>
        <w:rPr>
          <w:rFonts w:hint="eastAsia" w:ascii="宋体" w:hAnsi="宋体" w:eastAsia="宋体"/>
          <w:b/>
          <w:sz w:val="18"/>
          <w:szCs w:val="18"/>
        </w:rPr>
        <w:drawing>
          <wp:inline distT="0" distB="0" distL="0" distR="0">
            <wp:extent cx="6188710" cy="5299710"/>
            <wp:effectExtent l="6350" t="0" r="889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rcRect l="2639" t="15287" r="4059" b="25789"/>
                    <a:stretch>
                      <a:fillRect/>
                    </a:stretch>
                  </pic:blipFill>
                  <pic:spPr>
                    <a:xfrm rot="16200000">
                      <a:off x="0" y="0"/>
                      <a:ext cx="6231792" cy="5336716"/>
                    </a:xfrm>
                    <a:prstGeom prst="rect">
                      <a:avLst/>
                    </a:prstGeom>
                    <a:ln>
                      <a:noFill/>
                    </a:ln>
                  </pic:spPr>
                </pic:pic>
              </a:graphicData>
            </a:graphic>
          </wp:inline>
        </w:drawing>
      </w:r>
      <w:r>
        <w:rPr>
          <w:rFonts w:hint="eastAsia" w:ascii="宋体" w:hAnsi="宋体" w:eastAsia="宋体"/>
          <w:b/>
          <w:sz w:val="18"/>
          <w:szCs w:val="18"/>
        </w:rPr>
        <w:t>图6</w:t>
      </w:r>
      <w:r>
        <w:rPr>
          <w:rFonts w:ascii="宋体" w:hAnsi="宋体" w:eastAsia="宋体"/>
          <w:b/>
          <w:sz w:val="18"/>
          <w:szCs w:val="18"/>
        </w:rPr>
        <w:t xml:space="preserve">.4  </w:t>
      </w:r>
      <w:r>
        <w:rPr>
          <w:rFonts w:hint="eastAsia" w:ascii="宋体" w:hAnsi="宋体" w:eastAsia="宋体"/>
          <w:b/>
          <w:sz w:val="18"/>
          <w:szCs w:val="18"/>
        </w:rPr>
        <w:t>清《清式营造则例》举架出檐图</w:t>
      </w: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outlineLvl w:val="1"/>
        <w:rPr>
          <w:rFonts w:hint="eastAsia" w:ascii="宋体" w:hAnsi="宋体" w:eastAsia="宋体"/>
          <w:b/>
          <w:sz w:val="24"/>
          <w:szCs w:val="24"/>
        </w:rPr>
      </w:pPr>
    </w:p>
    <w:p>
      <w:pPr>
        <w:spacing w:line="360" w:lineRule="auto"/>
        <w:jc w:val="both"/>
        <w:rPr>
          <w:rFonts w:hint="eastAsia" w:ascii="宋体" w:hAnsi="宋体" w:eastAsia="宋体"/>
          <w:b/>
          <w:sz w:val="18"/>
          <w:szCs w:val="18"/>
        </w:rPr>
      </w:pPr>
      <w:r>
        <w:rPr>
          <w:rFonts w:hint="eastAsia" w:ascii="宋体" w:hAnsi="宋体" w:eastAsia="宋体"/>
          <w:b/>
          <w:sz w:val="18"/>
          <w:szCs w:val="18"/>
        </w:rPr>
        <w:drawing>
          <wp:inline distT="0" distB="0" distL="0" distR="0">
            <wp:extent cx="6054090" cy="5160645"/>
            <wp:effectExtent l="8572"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rcRect l="2828" t="15287" r="3882" b="26066"/>
                    <a:stretch>
                      <a:fillRect/>
                    </a:stretch>
                  </pic:blipFill>
                  <pic:spPr>
                    <a:xfrm rot="16200000">
                      <a:off x="0" y="0"/>
                      <a:ext cx="6079115" cy="5182130"/>
                    </a:xfrm>
                    <a:prstGeom prst="rect">
                      <a:avLst/>
                    </a:prstGeom>
                    <a:ln>
                      <a:noFill/>
                    </a:ln>
                  </pic:spPr>
                </pic:pic>
              </a:graphicData>
            </a:graphic>
          </wp:inline>
        </w:drawing>
      </w:r>
    </w:p>
    <w:p>
      <w:pPr>
        <w:spacing w:line="360" w:lineRule="auto"/>
        <w:jc w:val="center"/>
        <w:rPr>
          <w:rFonts w:hint="eastAsia" w:ascii="宋体" w:hAnsi="宋体" w:eastAsia="宋体"/>
          <w:b/>
          <w:sz w:val="18"/>
          <w:szCs w:val="18"/>
        </w:rPr>
      </w:pPr>
      <w:r>
        <w:rPr>
          <w:rFonts w:hint="eastAsia" w:ascii="宋体" w:hAnsi="宋体" w:eastAsia="宋体"/>
          <w:b/>
          <w:sz w:val="18"/>
          <w:szCs w:val="18"/>
        </w:rPr>
        <w:t>图6</w:t>
      </w:r>
      <w:r>
        <w:rPr>
          <w:rFonts w:ascii="宋体" w:hAnsi="宋体" w:eastAsia="宋体"/>
          <w:b/>
          <w:sz w:val="18"/>
          <w:szCs w:val="18"/>
        </w:rPr>
        <w:t xml:space="preserve">.5  </w:t>
      </w:r>
      <w:r>
        <w:rPr>
          <w:rFonts w:hint="eastAsia" w:ascii="宋体" w:hAnsi="宋体" w:eastAsia="宋体"/>
          <w:b/>
          <w:sz w:val="18"/>
          <w:szCs w:val="18"/>
        </w:rPr>
        <w:t>清《清式营造则例》台阶图</w:t>
      </w:r>
    </w:p>
    <w:p>
      <w:pPr>
        <w:spacing w:line="360" w:lineRule="auto"/>
        <w:jc w:val="both"/>
        <w:outlineLvl w:val="1"/>
        <w:rPr>
          <w:rFonts w:hint="eastAsia" w:ascii="宋体" w:hAnsi="宋体" w:eastAsia="宋体"/>
          <w:b/>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rPr>
        <w:rFonts w:hint="eastAsia"/>
      </w:rPr>
    </w:pP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379241"/>
      <w:docPartObj>
        <w:docPartGallery w:val="autotext"/>
      </w:docPartObj>
    </w:sdtPr>
    <w:sdtContent>
      <w:p>
        <w:pPr>
          <w:pStyle w:val="5"/>
          <w:rPr>
            <w:rFonts w:hint="eastAsia" w:ascii="宋体" w:hAnsi="宋体" w:eastAsia="宋体"/>
          </w:rPr>
        </w:pPr>
      </w:p>
      <w:p>
        <w:pPr>
          <w:pStyle w:val="5"/>
          <w:jc w:val="right"/>
          <w:rPr>
            <w:rFonts w:hint="eastAsia"/>
          </w:rPr>
        </w:pPr>
        <w:r>
          <w:fldChar w:fldCharType="begin"/>
        </w:r>
        <w:r>
          <w:instrText xml:space="preserve">PAGE   \* MERGEFORMAT</w:instrText>
        </w:r>
        <w:r>
          <w:fldChar w:fldCharType="separate"/>
        </w:r>
        <w:r>
          <w:rPr>
            <w:lang w:val="zh-CN"/>
          </w:rPr>
          <w:t>26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21C2D"/>
    <w:multiLevelType w:val="singleLevel"/>
    <w:tmpl w:val="C1F21C2D"/>
    <w:lvl w:ilvl="0" w:tentative="0">
      <w:start w:val="10"/>
      <w:numFmt w:val="decimal"/>
      <w:suff w:val="nothing"/>
      <w:lvlText w:val="%1）"/>
      <w:lvlJc w:val="left"/>
    </w:lvl>
  </w:abstractNum>
  <w:abstractNum w:abstractNumId="1">
    <w:nsid w:val="06192D2C"/>
    <w:multiLevelType w:val="multilevel"/>
    <w:tmpl w:val="06192D2C"/>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2">
    <w:nsid w:val="06690A0D"/>
    <w:multiLevelType w:val="multilevel"/>
    <w:tmpl w:val="06690A0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7648A4"/>
    <w:multiLevelType w:val="multilevel"/>
    <w:tmpl w:val="0C7648A4"/>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8A25CB3"/>
    <w:multiLevelType w:val="multilevel"/>
    <w:tmpl w:val="38A25CB3"/>
    <w:lvl w:ilvl="0" w:tentative="0">
      <w:start w:val="2"/>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E7F099B"/>
    <w:multiLevelType w:val="multilevel"/>
    <w:tmpl w:val="5E7F099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4E7050C"/>
    <w:multiLevelType w:val="multilevel"/>
    <w:tmpl w:val="74E7050C"/>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Y2MyMmYzMTNhOTJlY2Y5N2VlMzA0NTFlNDRkOWUifQ=="/>
  </w:docVars>
  <w:rsids>
    <w:rsidRoot w:val="00281CF4"/>
    <w:rsid w:val="000002F7"/>
    <w:rsid w:val="00003D0E"/>
    <w:rsid w:val="0000651E"/>
    <w:rsid w:val="00006E13"/>
    <w:rsid w:val="000208BC"/>
    <w:rsid w:val="00020AA0"/>
    <w:rsid w:val="000664B7"/>
    <w:rsid w:val="000908AA"/>
    <w:rsid w:val="000928DA"/>
    <w:rsid w:val="00094C9F"/>
    <w:rsid w:val="0009671F"/>
    <w:rsid w:val="000B02D0"/>
    <w:rsid w:val="000C67B1"/>
    <w:rsid w:val="000E0722"/>
    <w:rsid w:val="000F5103"/>
    <w:rsid w:val="00101D34"/>
    <w:rsid w:val="00103082"/>
    <w:rsid w:val="0011295D"/>
    <w:rsid w:val="00117C54"/>
    <w:rsid w:val="00123141"/>
    <w:rsid w:val="0012389E"/>
    <w:rsid w:val="00124211"/>
    <w:rsid w:val="001244A9"/>
    <w:rsid w:val="00125E8A"/>
    <w:rsid w:val="00135CB9"/>
    <w:rsid w:val="00140EE4"/>
    <w:rsid w:val="00150B86"/>
    <w:rsid w:val="001564F1"/>
    <w:rsid w:val="001768FB"/>
    <w:rsid w:val="00192072"/>
    <w:rsid w:val="00195B32"/>
    <w:rsid w:val="001A24E5"/>
    <w:rsid w:val="001B1E20"/>
    <w:rsid w:val="001B2F26"/>
    <w:rsid w:val="001C4919"/>
    <w:rsid w:val="001E06DB"/>
    <w:rsid w:val="001E3B51"/>
    <w:rsid w:val="001E750B"/>
    <w:rsid w:val="001F5998"/>
    <w:rsid w:val="00200C1D"/>
    <w:rsid w:val="00222B5C"/>
    <w:rsid w:val="00224664"/>
    <w:rsid w:val="00236FE4"/>
    <w:rsid w:val="00237CCC"/>
    <w:rsid w:val="0024364A"/>
    <w:rsid w:val="00243B14"/>
    <w:rsid w:val="002529A3"/>
    <w:rsid w:val="002568D5"/>
    <w:rsid w:val="002624A9"/>
    <w:rsid w:val="00265089"/>
    <w:rsid w:val="00274D01"/>
    <w:rsid w:val="00275CD3"/>
    <w:rsid w:val="00281CF4"/>
    <w:rsid w:val="002A7C7B"/>
    <w:rsid w:val="002B1385"/>
    <w:rsid w:val="002C0662"/>
    <w:rsid w:val="002C1618"/>
    <w:rsid w:val="002C392A"/>
    <w:rsid w:val="002D4D7C"/>
    <w:rsid w:val="002E4CF3"/>
    <w:rsid w:val="002F0C64"/>
    <w:rsid w:val="00301432"/>
    <w:rsid w:val="00307476"/>
    <w:rsid w:val="0031195A"/>
    <w:rsid w:val="00312186"/>
    <w:rsid w:val="00312394"/>
    <w:rsid w:val="003149E1"/>
    <w:rsid w:val="0031527F"/>
    <w:rsid w:val="003243DD"/>
    <w:rsid w:val="00332E7C"/>
    <w:rsid w:val="00350359"/>
    <w:rsid w:val="00370495"/>
    <w:rsid w:val="0037152D"/>
    <w:rsid w:val="00380C63"/>
    <w:rsid w:val="00381612"/>
    <w:rsid w:val="0038509D"/>
    <w:rsid w:val="00385189"/>
    <w:rsid w:val="00385F35"/>
    <w:rsid w:val="00392EA9"/>
    <w:rsid w:val="003B088B"/>
    <w:rsid w:val="003E6D03"/>
    <w:rsid w:val="003E6FCA"/>
    <w:rsid w:val="003F27DD"/>
    <w:rsid w:val="003F2E4F"/>
    <w:rsid w:val="003F62A2"/>
    <w:rsid w:val="004044C6"/>
    <w:rsid w:val="0041034F"/>
    <w:rsid w:val="004105F7"/>
    <w:rsid w:val="004309D8"/>
    <w:rsid w:val="004309E3"/>
    <w:rsid w:val="004516C1"/>
    <w:rsid w:val="00453428"/>
    <w:rsid w:val="00454265"/>
    <w:rsid w:val="004608FD"/>
    <w:rsid w:val="0046610D"/>
    <w:rsid w:val="00476C1F"/>
    <w:rsid w:val="00480314"/>
    <w:rsid w:val="004A09E6"/>
    <w:rsid w:val="004A24E7"/>
    <w:rsid w:val="004A2FBD"/>
    <w:rsid w:val="004B3457"/>
    <w:rsid w:val="004B775F"/>
    <w:rsid w:val="004D6B45"/>
    <w:rsid w:val="004F26C4"/>
    <w:rsid w:val="00525103"/>
    <w:rsid w:val="005334A1"/>
    <w:rsid w:val="00535AB8"/>
    <w:rsid w:val="00536D91"/>
    <w:rsid w:val="00544272"/>
    <w:rsid w:val="00573D8F"/>
    <w:rsid w:val="00577F05"/>
    <w:rsid w:val="00581976"/>
    <w:rsid w:val="00596EA1"/>
    <w:rsid w:val="005A0B1A"/>
    <w:rsid w:val="005B093D"/>
    <w:rsid w:val="005C2FCA"/>
    <w:rsid w:val="005D4F5D"/>
    <w:rsid w:val="005D516E"/>
    <w:rsid w:val="005D77C0"/>
    <w:rsid w:val="005E5079"/>
    <w:rsid w:val="005E62DA"/>
    <w:rsid w:val="005F0251"/>
    <w:rsid w:val="00601E80"/>
    <w:rsid w:val="00607FDB"/>
    <w:rsid w:val="006127BB"/>
    <w:rsid w:val="00614BFB"/>
    <w:rsid w:val="006264EC"/>
    <w:rsid w:val="0064578E"/>
    <w:rsid w:val="00651FB5"/>
    <w:rsid w:val="00671E52"/>
    <w:rsid w:val="00680B22"/>
    <w:rsid w:val="00690A31"/>
    <w:rsid w:val="00696165"/>
    <w:rsid w:val="006D2C3F"/>
    <w:rsid w:val="006E7AE1"/>
    <w:rsid w:val="006F039E"/>
    <w:rsid w:val="007073B3"/>
    <w:rsid w:val="00730C1F"/>
    <w:rsid w:val="00733964"/>
    <w:rsid w:val="0075360E"/>
    <w:rsid w:val="00771E88"/>
    <w:rsid w:val="00777F9A"/>
    <w:rsid w:val="00780563"/>
    <w:rsid w:val="00780929"/>
    <w:rsid w:val="007C1796"/>
    <w:rsid w:val="007C29D8"/>
    <w:rsid w:val="007C5453"/>
    <w:rsid w:val="007D1B1F"/>
    <w:rsid w:val="007D1EA8"/>
    <w:rsid w:val="007E0514"/>
    <w:rsid w:val="007E5824"/>
    <w:rsid w:val="007E652A"/>
    <w:rsid w:val="007F2A7F"/>
    <w:rsid w:val="0080262B"/>
    <w:rsid w:val="0080569D"/>
    <w:rsid w:val="0082622E"/>
    <w:rsid w:val="0083276D"/>
    <w:rsid w:val="008375BE"/>
    <w:rsid w:val="0084384E"/>
    <w:rsid w:val="008539C5"/>
    <w:rsid w:val="0086310E"/>
    <w:rsid w:val="00873796"/>
    <w:rsid w:val="00876E85"/>
    <w:rsid w:val="008803CE"/>
    <w:rsid w:val="008841BE"/>
    <w:rsid w:val="00884E06"/>
    <w:rsid w:val="00885990"/>
    <w:rsid w:val="0089484E"/>
    <w:rsid w:val="0089799B"/>
    <w:rsid w:val="008A3B2D"/>
    <w:rsid w:val="008A44CF"/>
    <w:rsid w:val="008B62AF"/>
    <w:rsid w:val="008C4D06"/>
    <w:rsid w:val="008D60A5"/>
    <w:rsid w:val="008E3177"/>
    <w:rsid w:val="008E357F"/>
    <w:rsid w:val="008E536C"/>
    <w:rsid w:val="008E697F"/>
    <w:rsid w:val="008F5F1B"/>
    <w:rsid w:val="008F64A9"/>
    <w:rsid w:val="00904053"/>
    <w:rsid w:val="00912FA6"/>
    <w:rsid w:val="00921000"/>
    <w:rsid w:val="00933BEC"/>
    <w:rsid w:val="00937254"/>
    <w:rsid w:val="00944D5C"/>
    <w:rsid w:val="00951B52"/>
    <w:rsid w:val="00952EF7"/>
    <w:rsid w:val="0095674E"/>
    <w:rsid w:val="00956F9E"/>
    <w:rsid w:val="00967112"/>
    <w:rsid w:val="00977F72"/>
    <w:rsid w:val="00986BA3"/>
    <w:rsid w:val="009A1F7A"/>
    <w:rsid w:val="009F2322"/>
    <w:rsid w:val="009F3940"/>
    <w:rsid w:val="00A0183D"/>
    <w:rsid w:val="00A0399C"/>
    <w:rsid w:val="00A12268"/>
    <w:rsid w:val="00A14724"/>
    <w:rsid w:val="00A14C2E"/>
    <w:rsid w:val="00A33E51"/>
    <w:rsid w:val="00A34DEB"/>
    <w:rsid w:val="00A574E9"/>
    <w:rsid w:val="00A619C6"/>
    <w:rsid w:val="00A65C96"/>
    <w:rsid w:val="00A72984"/>
    <w:rsid w:val="00A73185"/>
    <w:rsid w:val="00A7542E"/>
    <w:rsid w:val="00A76DA1"/>
    <w:rsid w:val="00A920B6"/>
    <w:rsid w:val="00A94564"/>
    <w:rsid w:val="00AC60AF"/>
    <w:rsid w:val="00AD398C"/>
    <w:rsid w:val="00AE0116"/>
    <w:rsid w:val="00AE50D4"/>
    <w:rsid w:val="00AF199B"/>
    <w:rsid w:val="00B14D35"/>
    <w:rsid w:val="00B17D94"/>
    <w:rsid w:val="00B22A4E"/>
    <w:rsid w:val="00B408B9"/>
    <w:rsid w:val="00B6496B"/>
    <w:rsid w:val="00B64B57"/>
    <w:rsid w:val="00B66C53"/>
    <w:rsid w:val="00B71E2E"/>
    <w:rsid w:val="00B74E1F"/>
    <w:rsid w:val="00B76427"/>
    <w:rsid w:val="00B76B6D"/>
    <w:rsid w:val="00B772C3"/>
    <w:rsid w:val="00B82AEC"/>
    <w:rsid w:val="00B947E4"/>
    <w:rsid w:val="00BA1367"/>
    <w:rsid w:val="00BA39B2"/>
    <w:rsid w:val="00BA5B85"/>
    <w:rsid w:val="00BA5CCE"/>
    <w:rsid w:val="00BC27F6"/>
    <w:rsid w:val="00BC307C"/>
    <w:rsid w:val="00BC7208"/>
    <w:rsid w:val="00BE4467"/>
    <w:rsid w:val="00C13B8B"/>
    <w:rsid w:val="00C45B6D"/>
    <w:rsid w:val="00C84F7B"/>
    <w:rsid w:val="00CA38E1"/>
    <w:rsid w:val="00CA5D78"/>
    <w:rsid w:val="00CA7193"/>
    <w:rsid w:val="00CB4C66"/>
    <w:rsid w:val="00CC2A89"/>
    <w:rsid w:val="00CC5242"/>
    <w:rsid w:val="00CE0569"/>
    <w:rsid w:val="00CE38D2"/>
    <w:rsid w:val="00CE3FC2"/>
    <w:rsid w:val="00CF17A1"/>
    <w:rsid w:val="00D054FE"/>
    <w:rsid w:val="00D10F61"/>
    <w:rsid w:val="00D23E3E"/>
    <w:rsid w:val="00D42508"/>
    <w:rsid w:val="00D42A5F"/>
    <w:rsid w:val="00D56DC9"/>
    <w:rsid w:val="00D7174F"/>
    <w:rsid w:val="00D73D65"/>
    <w:rsid w:val="00D832F1"/>
    <w:rsid w:val="00D846E9"/>
    <w:rsid w:val="00D87F74"/>
    <w:rsid w:val="00DA3370"/>
    <w:rsid w:val="00DB2FE7"/>
    <w:rsid w:val="00DB7326"/>
    <w:rsid w:val="00DC3DA2"/>
    <w:rsid w:val="00DC42C7"/>
    <w:rsid w:val="00DC43B4"/>
    <w:rsid w:val="00DD3B08"/>
    <w:rsid w:val="00DD3DF9"/>
    <w:rsid w:val="00DD4D5E"/>
    <w:rsid w:val="00DF0FF4"/>
    <w:rsid w:val="00DF7935"/>
    <w:rsid w:val="00E00807"/>
    <w:rsid w:val="00E02A8C"/>
    <w:rsid w:val="00E1539C"/>
    <w:rsid w:val="00E21831"/>
    <w:rsid w:val="00E278B5"/>
    <w:rsid w:val="00E310E3"/>
    <w:rsid w:val="00E33A61"/>
    <w:rsid w:val="00E4532D"/>
    <w:rsid w:val="00E51AB5"/>
    <w:rsid w:val="00E5282D"/>
    <w:rsid w:val="00E54068"/>
    <w:rsid w:val="00E54525"/>
    <w:rsid w:val="00E61CF7"/>
    <w:rsid w:val="00E62870"/>
    <w:rsid w:val="00E62EE7"/>
    <w:rsid w:val="00E6700F"/>
    <w:rsid w:val="00E73632"/>
    <w:rsid w:val="00E763FC"/>
    <w:rsid w:val="00EB5A6F"/>
    <w:rsid w:val="00EB6152"/>
    <w:rsid w:val="00EC2B9D"/>
    <w:rsid w:val="00EC3FFA"/>
    <w:rsid w:val="00EC763D"/>
    <w:rsid w:val="00ED05E4"/>
    <w:rsid w:val="00F03B9A"/>
    <w:rsid w:val="00F1366E"/>
    <w:rsid w:val="00F1535D"/>
    <w:rsid w:val="00F35401"/>
    <w:rsid w:val="00F43EDD"/>
    <w:rsid w:val="00F81D40"/>
    <w:rsid w:val="00FC3A75"/>
    <w:rsid w:val="00FC4938"/>
    <w:rsid w:val="00FC6BD0"/>
    <w:rsid w:val="00FE74E2"/>
    <w:rsid w:val="00FF3343"/>
    <w:rsid w:val="0FCE2E27"/>
    <w:rsid w:val="17FD074D"/>
    <w:rsid w:val="1D864D41"/>
    <w:rsid w:val="20E95D13"/>
    <w:rsid w:val="2483022C"/>
    <w:rsid w:val="276F4A98"/>
    <w:rsid w:val="322E7A29"/>
    <w:rsid w:val="3B1E7DA0"/>
    <w:rsid w:val="3C137C90"/>
    <w:rsid w:val="3E4E3201"/>
    <w:rsid w:val="42276243"/>
    <w:rsid w:val="44D81A76"/>
    <w:rsid w:val="44F22B38"/>
    <w:rsid w:val="47633879"/>
    <w:rsid w:val="48BD6F98"/>
    <w:rsid w:val="4C9D782D"/>
    <w:rsid w:val="4D186EB4"/>
    <w:rsid w:val="569C0B56"/>
    <w:rsid w:val="582562AA"/>
    <w:rsid w:val="582E57DE"/>
    <w:rsid w:val="5C550C02"/>
    <w:rsid w:val="5F5F7AD0"/>
    <w:rsid w:val="5F921420"/>
    <w:rsid w:val="64151F48"/>
    <w:rsid w:val="67CE2B39"/>
    <w:rsid w:val="6D5E670D"/>
    <w:rsid w:val="6F1E7032"/>
    <w:rsid w:val="7762504C"/>
    <w:rsid w:val="779F3BAA"/>
    <w:rsid w:val="78B6564F"/>
    <w:rsid w:val="7B2849CC"/>
    <w:rsid w:val="7C67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1"/>
    <w:autoRedefine/>
    <w:semiHidden/>
    <w:unhideWhenUsed/>
    <w:qFormat/>
    <w:uiPriority w:val="99"/>
    <w:rPr>
      <w:sz w:val="21"/>
      <w:szCs w:val="21"/>
    </w:rPr>
  </w:style>
  <w:style w:type="paragraph" w:styleId="14">
    <w:name w:val="List Paragraph"/>
    <w:basedOn w:val="1"/>
    <w:autoRedefine/>
    <w:qFormat/>
    <w:uiPriority w:val="34"/>
    <w:pPr>
      <w:ind w:firstLine="420" w:firstLineChars="200"/>
    </w:pPr>
  </w:style>
  <w:style w:type="character" w:customStyle="1" w:styleId="15">
    <w:name w:val="标题 1 字符"/>
    <w:basedOn w:val="11"/>
    <w:link w:val="2"/>
    <w:autoRedefine/>
    <w:qFormat/>
    <w:uiPriority w:val="9"/>
    <w:rPr>
      <w:b/>
      <w:bCs/>
      <w:kern w:val="44"/>
      <w:sz w:val="44"/>
      <w:szCs w:val="44"/>
    </w:rPr>
  </w:style>
  <w:style w:type="character" w:customStyle="1" w:styleId="16">
    <w:name w:val="页眉 字符"/>
    <w:basedOn w:val="11"/>
    <w:link w:val="6"/>
    <w:autoRedefine/>
    <w:qFormat/>
    <w:uiPriority w:val="99"/>
    <w:rPr>
      <w:sz w:val="18"/>
      <w:szCs w:val="18"/>
    </w:rPr>
  </w:style>
  <w:style w:type="character" w:customStyle="1" w:styleId="17">
    <w:name w:val="页脚 字符"/>
    <w:basedOn w:val="11"/>
    <w:link w:val="5"/>
    <w:autoRedefine/>
    <w:qFormat/>
    <w:uiPriority w:val="99"/>
    <w:rPr>
      <w:sz w:val="18"/>
      <w:szCs w:val="18"/>
    </w:rPr>
  </w:style>
  <w:style w:type="paragraph" w:customStyle="1" w:styleId="18">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
    <w:name w:val="批注文字 字符"/>
    <w:basedOn w:val="11"/>
    <w:link w:val="3"/>
    <w:autoRedefine/>
    <w:semiHidden/>
    <w:qFormat/>
    <w:uiPriority w:val="99"/>
  </w:style>
  <w:style w:type="character" w:customStyle="1" w:styleId="20">
    <w:name w:val="批注框文本 字符"/>
    <w:basedOn w:val="11"/>
    <w:link w:val="4"/>
    <w:autoRedefine/>
    <w:semiHidden/>
    <w:qFormat/>
    <w:uiPriority w:val="99"/>
    <w:rPr>
      <w:sz w:val="18"/>
      <w:szCs w:val="18"/>
    </w:rPr>
  </w:style>
  <w:style w:type="paragraph" w:customStyle="1" w:styleId="21">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C25B-117D-46FC-B6DA-4BA31B3C1574}">
  <ds:schemaRefs/>
</ds:datastoreItem>
</file>

<file path=docProps/app.xml><?xml version="1.0" encoding="utf-8"?>
<Properties xmlns="http://schemas.openxmlformats.org/officeDocument/2006/extended-properties" xmlns:vt="http://schemas.openxmlformats.org/officeDocument/2006/docPropsVTypes">
  <Template>Normal</Template>
  <Pages>32</Pages>
  <Words>2179</Words>
  <Characters>12422</Characters>
  <Lines>103</Lines>
  <Paragraphs>29</Paragraphs>
  <TotalTime>3</TotalTime>
  <ScaleCrop>false</ScaleCrop>
  <LinksUpToDate>false</LinksUpToDate>
  <CharactersWithSpaces>14572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2024-10-20T05:31:00Z</dcterms:created>
  <dc:creator>Win10</dc:creator>
  <cp:lastModifiedBy>沈康惠</cp:lastModifiedBy>
  <cp:lastPrinted>2024-07-26T02:55:00Z</cp:lastPrinted>
  <dcterms:modified xsi:type="dcterms:W3CDTF">2024-10-21T00:49:31Z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D679423DAAA8409DBD51184900FC53E1_13</vt:lpwstr>
  </property>
</Properties>
</file>