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落实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“新能源+绿色建筑”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行动的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若干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工作措施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建筑领域是能源消耗和碳排放的重点领域之一。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为认真贯彻落实省政府印发的《甘肃省“新能源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”行动实施方案》，推进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“新能源+绿色建筑”行动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落地实施，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规范项目建设全流程管理，切实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优化建筑用能结构，降低建筑碳排放强度，现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本措施所称新能源，是指太阳能、地热能、空气能等非化石能源，以及建筑光伏一体化、光储直柔、热泵系统、储能系统等可再生能源应用技术与设施。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一、行动实施范围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项目实施范围。新建的公共机构建筑、政府投资或主导的新建文化、教育、卫生、体育等公共建筑，大型商业建筑，工业厂房和产业园区配套房屋建筑，全面落实绿色建筑一星级及以上标准，并符合新能源应用要求。城镇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建居住建筑和</w:t>
      </w:r>
      <w:r>
        <w:rPr>
          <w:rFonts w:hint="eastAsia" w:ascii="仿宋_GB2312" w:hAnsi="仿宋_GB2312" w:eastAsia="仿宋_GB2312" w:cs="仿宋_GB2312"/>
          <w:sz w:val="32"/>
          <w:szCs w:val="32"/>
        </w:rPr>
        <w:t>既有建筑节能改造项目，统筹实施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新能源建筑应用系统设计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鼓励新能源在绿色农房建设中的应用。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2、技术应用范围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屋顶分布式光伏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建筑光伏一体化、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太阳能光热、中深</w:t>
      </w:r>
      <w:r>
        <w:rPr>
          <w:rFonts w:hint="eastAsia" w:ascii="仿宋_GB2312" w:hAnsi="仿宋_GB2312" w:eastAsia="仿宋_GB2312" w:cs="仿宋_GB2312"/>
          <w:sz w:val="32"/>
          <w:szCs w:val="32"/>
        </w:rPr>
        <w:t>层地热能利用、地源热/空气源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热</w:t>
      </w:r>
      <w:r>
        <w:rPr>
          <w:rFonts w:hint="eastAsia" w:ascii="仿宋_GB2312" w:hAnsi="仿宋_GB2312" w:eastAsia="仿宋_GB2312" w:cs="仿宋_GB2312"/>
          <w:sz w:val="32"/>
          <w:szCs w:val="32"/>
        </w:rPr>
        <w:t>泵、光储直柔等技术。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鼓励具备条件的地区探索开展氢能源技术在建筑领域的应用。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二、可行性研究阶段管控措施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项目可行性研究报告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、建设方案应包含建筑能耗、可再生能源利用及建筑碳排放分析报告；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必须增设绿色建筑与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新能源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应用专篇，作为可研评审必备内容。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开展场地资源条件评估，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科学测算光伏可安装面积、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能源利用率、建筑节能率、碳排放强度等关键指标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对新能源系统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技术选型、结构安全、并网接入条件及运维模式进行专项论证，并足额纳入投资估算。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未设置专项篇章、指标不满足政策要求或方案不可行的，可研评审不予通过，不得进入下一环节。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三、项目立项阶段管控措施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项目审批、核准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将绿色建筑星级、新能源应用比例、能耗上限、碳排放控制要求纳入立项文件，作为刚性约束条件。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各类零碳园区应严格落实《甘肃省零碳园区建设方案》关于新建超低能耗、近零能耗建筑占比达到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30%及以上的要求。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立项批复文件应明确新能源系统建设内容、装机规模、技术路线，作为后续设计、审查、验收的依据。对未落实相关指标要求的项目，不予办理立项手续。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四、规划与审批阶段管控措施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9、将“新能源+绿色建筑”的建设要求纳入土地出让或划拨条件。建</w:t>
      </w:r>
      <w:r>
        <w:rPr>
          <w:rFonts w:hint="eastAsia" w:ascii="仿宋_GB2312" w:hAnsi="仿宋_GB2312" w:eastAsia="仿宋_GB2312" w:cs="仿宋_GB2312"/>
          <w:sz w:val="32"/>
          <w:szCs w:val="32"/>
        </w:rPr>
        <w:t>设工程规划许可环节，将新能源布局、绿色建筑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等级</w:t>
      </w:r>
      <w:r>
        <w:rPr>
          <w:rFonts w:hint="eastAsia" w:ascii="仿宋_GB2312" w:hAnsi="仿宋_GB2312" w:eastAsia="仿宋_GB2312" w:cs="仿宋_GB2312"/>
          <w:sz w:val="32"/>
          <w:szCs w:val="32"/>
        </w:rPr>
        <w:t>、建筑能效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和碳排放指标等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要求与总平面方案、建筑方案同步审查。将绿色建筑、新能源应用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节能降碳要求纳入项目审批服务清单，实现一次告知、同步审核。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对未按要求编制新能源应用方案、不符合绿色建筑强制性规定的，不予核发建设工程规划许可证。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11、简化建筑配套分布式新能源项目备案流程，支持项目单位同步办理建设手续与新能源接入及并网相关手续。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五、初步设计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与</w:t>
      </w:r>
      <w:r>
        <w:rPr>
          <w:rFonts w:hint="eastAsia" w:ascii="黑体" w:hAnsi="黑体" w:eastAsia="黑体" w:cs="黑体"/>
          <w:sz w:val="32"/>
          <w:szCs w:val="32"/>
        </w:rPr>
        <w:t>施工图设计审查阶段管控措施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应严格落实《建筑节能与可再生能源利用通用规范》，初步设计文件应包含建筑能耗、可再生能源利用及建筑碳排放分析报告，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编制绿色建筑专篇和新能源应用专项设计文件，做到与建筑、结构、给排水、电气、暖通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专业同步设计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，切实满足使用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功能。具备条件的新建厂房屋顶光伏覆盖率应达到50%以上。其他类型的建筑安装太阳能光伏的屋顶可安装面积应装尽装。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13、鼓励在初步设计阶段同步开展光储直柔、能耗监测、智能运维等系统集成设计，提升建筑用能柔性化、低碳化水平。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14、初步设计审查必须核验节能计算书、新能源应用方案、系统性能参数，达不到政策标准和立项要求的，初步设计审查不予通过。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15、施工图设计文件应明确建筑节能措施、可再能源利用具体场景及系统运营管理的技术要求。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施工图审查机构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将绿色建筑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等级及</w:t>
      </w:r>
      <w:r>
        <w:rPr>
          <w:rFonts w:hint="eastAsia" w:ascii="仿宋_GB2312" w:hAnsi="仿宋_GB2312" w:eastAsia="仿宋_GB2312" w:cs="仿宋_GB2312"/>
          <w:sz w:val="32"/>
          <w:szCs w:val="32"/>
        </w:rPr>
        <w:t>强制性条文、新能源系统设计、建筑能效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、碳排放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指标列为必审内容，实行专项把关。对擅自降低绿色建筑等级、取消新能源系统、违反节能降碳规范的施工图，审查不予通过，不得出具合格意见。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17、国家绿色建材政策实施城市在工作推进过程中，要严格执行《绿色建筑和绿色建材政府采购需求标准（2025年版）》，落实相关要求。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、施工建设阶段管控措施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施工单位依据审查合格的施工图，编制新能源系统专项施工方案后方可实施。严格按图施工，严禁擅自变更、删减新能源系统内容，确需变更的必须履行设计变更和图审程序。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加强光伏组件、逆变器、热泵、储能设备等关键产品进场检验，核查产品合格证、性能检测报告，严禁使用不合格设备材料。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强化施工过程质量安全管控，落实绿色施工要求，控制施工扬尘、噪声、污水排放，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抓好绿色</w:t>
      </w:r>
      <w:r>
        <w:rPr>
          <w:rFonts w:hint="eastAsia" w:ascii="仿宋_GB2312" w:hAnsi="仿宋_GB2312" w:eastAsia="仿宋_GB2312" w:cs="仿宋_GB2312"/>
          <w:sz w:val="32"/>
          <w:szCs w:val="32"/>
        </w:rPr>
        <w:t>低碳建材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推广装配式建造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监理单位编制绿色建筑与新能源工程专项监理实施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，明确监理要点、旁站部位和检验方式。对新能源设备安装、管线敷设、系统调试等实施重点监理，落实旁站、巡视、平行检验制度。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对未按设计施工、使用不合格产品、存在质量安全隐患的，及时签发监理通知单，督促整改；拒不整改的，立即报告建设单位及行业主管部门。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监理日志、监理月报须专项记录新能源工程施工质量、进度、安全及整改情况，相关资料完整归入竣工档案。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、竣工验收与运营管理措施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</w:t>
      </w:r>
      <w:r>
        <w:rPr>
          <w:rFonts w:hint="eastAsia" w:ascii="仿宋_GB2312" w:hAnsi="仿宋_GB2312" w:eastAsia="仿宋_GB2312" w:cs="仿宋_GB2312"/>
          <w:sz w:val="32"/>
          <w:szCs w:val="32"/>
        </w:rPr>
        <w:t>竣工验收阶段，将绿色建筑达标情况、新能源系统安装质量、运行调试效果作为重要验收内容。未完成新能源系统建设、指标不达标、资料不齐全的，不得通过竣工验收，不予办理竣工验收备案。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项目投入使用后，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明确运维主体责任，建立建筑能耗、可再生能源利用监测系统，实现数据联网上传、动态监管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保障新能源系统长期稳定运行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。建设单位和运维单位应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定期开展能效测评。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强化支撑</w:t>
      </w:r>
      <w:r>
        <w:rPr>
          <w:rFonts w:hint="eastAsia" w:ascii="黑体" w:hAnsi="黑体" w:eastAsia="黑体" w:cs="黑体"/>
          <w:sz w:val="32"/>
          <w:szCs w:val="32"/>
        </w:rPr>
        <w:t>保障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加强政策激励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，积极协助企业落实《西部地区鼓励类产业目录》和《产业结构调整指导目录》（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）相关税收优惠政策，以及省财政厅《关于建立三项机制高效落实财政金融协同促内需一揽子政策的通知》对“服务业经营主体贷款贴息”的支持政策。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27、建设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项目安装分布式光伏全过程应按照《分布式光伏发电开发建设管理办法》（国能发新能规〔2025〕7号 ）的要求，落实各方主体责任。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28、各市州</w:t>
      </w:r>
      <w:r>
        <w:rPr>
          <w:rFonts w:hint="eastAsia" w:ascii="仿宋_GB2312" w:hAnsi="仿宋_GB2312" w:eastAsia="仿宋_GB2312" w:cs="仿宋_GB2312"/>
          <w:sz w:val="32"/>
          <w:szCs w:val="32"/>
        </w:rPr>
        <w:t>对“新能源+绿色建筑”项目，在评优评先、绿色金融、容积率奖励等方面予以支持。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29、采取“双随机、一公开”监管方式，对各相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措施落实情况进行抽查检查，确保执行到位。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各市州相关行政主管部门建立推进“新能源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+绿色建筑”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的工作机制，负责本市建筑可再生能源应用的统筹协调工作。各有关部门要加强项目建设各环节的监管，建立全过程闭合管理体系，确实推动“新能源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+绿色建筑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”行动落实落地。要加强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政策宣传引导，推广典型经验做法，营造良好社会氛围，激发市场主体主动参与建筑节能降碳的积极性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1日之后提交审查的施工图文件的均应执行本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EDFE9"/>
    <w:rsid w:val="1B9BBDFA"/>
    <w:rsid w:val="364FA0BC"/>
    <w:rsid w:val="3EFFD0CA"/>
    <w:rsid w:val="4DEF0F2D"/>
    <w:rsid w:val="577F386C"/>
    <w:rsid w:val="64D7981A"/>
    <w:rsid w:val="6ABC800F"/>
    <w:rsid w:val="6EF3518E"/>
    <w:rsid w:val="6F6E96A1"/>
    <w:rsid w:val="76E7FC09"/>
    <w:rsid w:val="7AF7E9C0"/>
    <w:rsid w:val="7FAF1C1F"/>
    <w:rsid w:val="7FEAEEF3"/>
    <w:rsid w:val="7FEF524F"/>
    <w:rsid w:val="7FFF2AAC"/>
    <w:rsid w:val="86EECD45"/>
    <w:rsid w:val="9BAB07DA"/>
    <w:rsid w:val="9BF77AC7"/>
    <w:rsid w:val="9F777D33"/>
    <w:rsid w:val="B7CFE051"/>
    <w:rsid w:val="BEDF6AE2"/>
    <w:rsid w:val="BFBF825B"/>
    <w:rsid w:val="C7FEBBCE"/>
    <w:rsid w:val="DA9F7472"/>
    <w:rsid w:val="DBFEDFE9"/>
    <w:rsid w:val="EA7F6351"/>
    <w:rsid w:val="EDDF0611"/>
    <w:rsid w:val="F7BF830D"/>
    <w:rsid w:val="F7FD88AE"/>
    <w:rsid w:val="FBFD3C59"/>
    <w:rsid w:val="FF726B92"/>
    <w:rsid w:val="FF799892"/>
    <w:rsid w:val="FFBBD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77.3333333333333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2026-04-11T09:00:00Z</dcterms:created>
  <dc:creator>pc156</dc:creator>
  <cp:lastModifiedBy>pc096</cp:lastModifiedBy>
  <cp:lastPrinted>2026-04-20T14:42:44Z</cp:lastPrinted>
  <dcterms:modified xsi:type="dcterms:W3CDTF">2026-04-20T15:03:14Z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60C4A570FF32DA283E9FE1697219F1EE_43</vt:lpwstr>
  </property>
</Properties>
</file>